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D2362B">
      <w:pPr>
        <w:spacing w:line="480" w:lineRule="auto"/>
        <w:jc w:val="center"/>
        <w:rPr>
          <w:rFonts w:hint="eastAsia" w:ascii="宋体" w:hAnsi="宋体" w:cs="宋体"/>
          <w:b/>
          <w:color w:val="000000"/>
          <w:sz w:val="30"/>
          <w:szCs w:val="30"/>
        </w:rPr>
      </w:pP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bCs/>
          <w:sz w:val="30"/>
          <w:szCs w:val="30"/>
        </w:rPr>
        <w:t>第七单元</w:t>
      </w:r>
      <w:r>
        <w:rPr>
          <w:rFonts w:hint="eastAsia" w:ascii="宋体" w:hAnsi="宋体" w:cs="宋体"/>
          <w:b/>
          <w:color w:val="000000"/>
          <w:sz w:val="30"/>
          <w:szCs w:val="30"/>
        </w:rPr>
        <w:t>单元分析</w:t>
      </w:r>
    </w:p>
    <w:p w14:paraId="2374E5CA">
      <w:pPr>
        <w:spacing w:line="360" w:lineRule="auto"/>
        <w:ind w:firstLine="480" w:firstLineChars="200"/>
        <w:jc w:val="center"/>
        <w:rPr>
          <w:rFonts w:hint="eastAsia" w:ascii="宋体" w:hAnsi="宋体" w:eastAsia="宋体" w:cs="宋体"/>
          <w:bCs/>
          <w:kern w:val="0"/>
          <w:sz w:val="24"/>
        </w:rPr>
      </w:pPr>
      <w:r>
        <w:rPr>
          <w:rFonts w:ascii="宋体" w:hAnsi="宋体" w:eastAsia="宋体" w:cs="宋体"/>
          <w:bCs/>
          <w:kern w:val="0"/>
          <w:sz w:val="24"/>
        </w:rPr>
        <w:drawing>
          <wp:inline distT="0" distB="0" distL="0" distR="0">
            <wp:extent cx="1188720" cy="264795"/>
            <wp:effectExtent l="0" t="0" r="11430" b="1905"/>
            <wp:docPr id="1566620286" name="单元内容概述.EPS" descr="id:21474970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6620286" name="单元内容概述.EPS" descr="id:2147497070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8872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8"/>
        <w:tblW w:w="9846" w:type="dxa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46"/>
      </w:tblGrid>
      <w:tr w14:paraId="5E8BB3E1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46" w:type="dxa"/>
            <w:tcMar>
              <w:left w:w="105" w:type="dxa"/>
              <w:right w:w="105" w:type="dxa"/>
            </w:tcMar>
            <w:vAlign w:val="center"/>
          </w:tcPr>
          <w:p w14:paraId="56A04BE0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人文主题</w:t>
            </w:r>
          </w:p>
        </w:tc>
      </w:tr>
      <w:tr w14:paraId="51AC28F4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46" w:type="dxa"/>
            <w:tcMar>
              <w:left w:w="105" w:type="dxa"/>
              <w:right w:w="105" w:type="dxa"/>
            </w:tcMar>
            <w:vAlign w:val="center"/>
          </w:tcPr>
          <w:p w14:paraId="3080A0F8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本单元围绕“想象”这一主题，编排了《夜宿山寺》《敕勒歌》两首古诗和《雾在哪里》《雪孩子》两篇经典文章，课文富有童趣，意境优美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  <w:t>，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深受学生们的喜欢。本单元课文侧重通过图文</w:t>
            </w:r>
            <w:r>
              <w:rPr>
                <w:rFonts w:ascii="宋体" w:hAnsi="宋体" w:eastAsia="宋体" w:cs="宋体"/>
                <w:bCs/>
                <w:kern w:val="0"/>
                <w:sz w:val="24"/>
              </w:rPr>
              <w:t>对照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开启对学生的想象训练，仿照课文句式发挥想象说话，让</w:t>
            </w:r>
            <w:r>
              <w:rPr>
                <w:rFonts w:ascii="宋体" w:hAnsi="宋体" w:eastAsia="宋体" w:cs="宋体"/>
                <w:bCs/>
                <w:kern w:val="0"/>
                <w:sz w:val="24"/>
              </w:rPr>
              <w:t>学生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获得初步的情感体验，为中高年级借助</w:t>
            </w:r>
            <w:r>
              <w:rPr>
                <w:rFonts w:ascii="宋体" w:hAnsi="宋体" w:eastAsia="宋体" w:cs="宋体"/>
                <w:bCs/>
                <w:kern w:val="0"/>
                <w:sz w:val="24"/>
              </w:rPr>
              <w:t>文字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边读边想象，感受</w:t>
            </w:r>
            <w:r>
              <w:rPr>
                <w:rFonts w:ascii="宋体" w:hAnsi="宋体" w:eastAsia="宋体" w:cs="宋体"/>
                <w:bCs/>
                <w:kern w:val="0"/>
                <w:sz w:val="24"/>
              </w:rPr>
              <w:t>自然与艺术之美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奠定基础</w:t>
            </w:r>
            <w:r>
              <w:rPr>
                <w:rFonts w:ascii="宋体" w:hAnsi="宋体" w:eastAsia="宋体" w:cs="宋体"/>
                <w:bCs/>
                <w:kern w:val="0"/>
                <w:sz w:val="24"/>
              </w:rPr>
              <w:t>。</w:t>
            </w:r>
          </w:p>
        </w:tc>
      </w:tr>
      <w:tr w14:paraId="6342ED33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46" w:type="dxa"/>
            <w:tcMar>
              <w:left w:w="105" w:type="dxa"/>
              <w:right w:w="105" w:type="dxa"/>
            </w:tcMar>
            <w:vAlign w:val="center"/>
          </w:tcPr>
          <w:p w14:paraId="54ABF0D5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课文编排</w:t>
            </w:r>
          </w:p>
        </w:tc>
      </w:tr>
      <w:tr w14:paraId="29CB2B8B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46" w:type="dxa"/>
            <w:tcMar>
              <w:left w:w="105" w:type="dxa"/>
              <w:right w:w="105" w:type="dxa"/>
            </w:tcMar>
            <w:vAlign w:val="center"/>
          </w:tcPr>
          <w:p w14:paraId="1992A4DB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《古诗二首》中的《夜宿山寺》《敕勒歌》是古人对自然景象的叹咏，将童话般的想象和浪漫诗心蕴藏于大自然瑰丽的景色之中，让人入情入境。《雾在哪里》《雪孩子》都是科普童话，文中蕴含了关于雾、雪等自然科学常识。《雾在哪里》把自然现象雾化身为淘气的孩子，把雾的特点和儿童捉迷藏的生活对接，想象充满了童趣；《雪孩子》展现了至真至善的人性美，富有美感的文字与诗意的表达让想象充满美好与纯真。</w:t>
            </w:r>
          </w:p>
        </w:tc>
      </w:tr>
      <w:tr w14:paraId="586E04EF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46" w:type="dxa"/>
            <w:tcMar>
              <w:left w:w="105" w:type="dxa"/>
              <w:right w:w="105" w:type="dxa"/>
            </w:tcMar>
            <w:vAlign w:val="center"/>
          </w:tcPr>
          <w:p w14:paraId="72523FFF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语文要素</w:t>
            </w:r>
          </w:p>
        </w:tc>
      </w:tr>
      <w:tr w14:paraId="59062A30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4" w:hRule="atLeast"/>
          <w:jc w:val="center"/>
        </w:trPr>
        <w:tc>
          <w:tcPr>
            <w:tcW w:w="9846" w:type="dxa"/>
            <w:tcMar>
              <w:left w:w="105" w:type="dxa"/>
              <w:right w:w="105" w:type="dxa"/>
            </w:tcMar>
            <w:vAlign w:val="center"/>
          </w:tcPr>
          <w:p w14:paraId="0FC022DD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本单元的语文要素是“展开想象，获得初步的情感体验”。这一语文要素贯穿了整个单元，教学中要循序渐进，体现指导的层次性。《古诗二首》可以利用文中插图，引导学生想象诗中描写的画面，从夸张和比喻中看到诗人的想象力，感受山寺的高耸入云和草原的高远辽阔；《雾在哪里》可以在理解课文内容的基础上，借助课后习题，仿照课文句式想象说话，从事物的特点出发，把雾想象成一个顽皮的孩子；《雪孩子》可以利用学习伙伴的提示，在想象中续编故事，把雪想象成一个勇敢的孩子，感受美好的心灵。《雾在哪里》为《语文园地》的“字词句运用”中学写拟人句做了很好的铺垫，把一个抽象的词语想象成形象的画面；《雪孩子》也为《语文园地》中的写话提供了优秀的范例，把静态的一幅图，想象成连续的动态故事。从在《古诗二首》中感受想象的魅力，到在《雾在哪里》中学习想象的方法，再到在《雪孩子》中交流想象，最后在《语文园地》中学习将自己的想象表达出来。</w:t>
            </w:r>
          </w:p>
        </w:tc>
      </w:tr>
    </w:tbl>
    <w:p w14:paraId="5C8D4C3A">
      <w:pPr>
        <w:spacing w:line="360" w:lineRule="auto"/>
        <w:ind w:firstLine="480" w:firstLineChars="200"/>
        <w:jc w:val="center"/>
        <w:rPr>
          <w:rFonts w:hint="eastAsia" w:ascii="宋体" w:hAnsi="宋体" w:eastAsia="宋体" w:cs="宋体"/>
          <w:bCs/>
          <w:kern w:val="0"/>
          <w:sz w:val="24"/>
        </w:rPr>
      </w:pPr>
      <w:r>
        <w:rPr>
          <w:rFonts w:ascii="宋体" w:hAnsi="宋体" w:eastAsia="宋体" w:cs="宋体"/>
          <w:bCs/>
          <w:kern w:val="0"/>
          <w:sz w:val="24"/>
        </w:rPr>
        <w:drawing>
          <wp:inline distT="0" distB="0" distL="0" distR="0">
            <wp:extent cx="1188720" cy="264795"/>
            <wp:effectExtent l="0" t="0" r="11430" b="1905"/>
            <wp:docPr id="704095550" name="学情分析.EPS" descr="id:21474970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4095550" name="学情分析.EPS" descr="id:2147497094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8872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8"/>
        <w:tblW w:w="9638" w:type="dxa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3"/>
        <w:gridCol w:w="1950"/>
        <w:gridCol w:w="3116"/>
        <w:gridCol w:w="2269"/>
      </w:tblGrid>
      <w:tr w14:paraId="6896FB0B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03" w:type="dxa"/>
            <w:tcMar>
              <w:left w:w="0" w:type="dxa"/>
              <w:right w:w="0" w:type="dxa"/>
            </w:tcMar>
            <w:vAlign w:val="center"/>
          </w:tcPr>
          <w:p w14:paraId="33B23047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学生的身心特点</w:t>
            </w:r>
          </w:p>
        </w:tc>
        <w:tc>
          <w:tcPr>
            <w:tcW w:w="1950" w:type="dxa"/>
            <w:tcMar>
              <w:left w:w="0" w:type="dxa"/>
              <w:right w:w="0" w:type="dxa"/>
            </w:tcMar>
            <w:vAlign w:val="center"/>
          </w:tcPr>
          <w:p w14:paraId="55F2DA26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3116" w:type="dxa"/>
            <w:tcMar>
              <w:left w:w="0" w:type="dxa"/>
              <w:right w:w="0" w:type="dxa"/>
            </w:tcMar>
            <w:vAlign w:val="center"/>
          </w:tcPr>
          <w:p w14:paraId="60A7D325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学生的认知基础和经验</w:t>
            </w:r>
          </w:p>
        </w:tc>
        <w:tc>
          <w:tcPr>
            <w:tcW w:w="2269" w:type="dxa"/>
            <w:tcMar>
              <w:left w:w="0" w:type="dxa"/>
              <w:right w:w="0" w:type="dxa"/>
            </w:tcMar>
            <w:vAlign w:val="center"/>
          </w:tcPr>
          <w:p w14:paraId="215C2F80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</w:pPr>
          </w:p>
        </w:tc>
      </w:tr>
      <w:tr w14:paraId="74BDFC3E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03" w:type="dxa"/>
            <w:tcMar>
              <w:left w:w="0" w:type="dxa"/>
              <w:right w:w="0" w:type="dxa"/>
            </w:tcMar>
            <w:vAlign w:val="center"/>
          </w:tcPr>
          <w:p w14:paraId="0329C205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学生的个体差异</w:t>
            </w:r>
          </w:p>
        </w:tc>
        <w:tc>
          <w:tcPr>
            <w:tcW w:w="1950" w:type="dxa"/>
            <w:tcMar>
              <w:left w:w="0" w:type="dxa"/>
              <w:right w:w="0" w:type="dxa"/>
            </w:tcMar>
            <w:vAlign w:val="center"/>
          </w:tcPr>
          <w:p w14:paraId="7404F84E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3116" w:type="dxa"/>
            <w:tcMar>
              <w:left w:w="0" w:type="dxa"/>
              <w:right w:w="0" w:type="dxa"/>
            </w:tcMar>
            <w:vAlign w:val="center"/>
          </w:tcPr>
          <w:p w14:paraId="7DB6B4E8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可能遇到的困难</w:t>
            </w:r>
          </w:p>
        </w:tc>
        <w:tc>
          <w:tcPr>
            <w:tcW w:w="2269" w:type="dxa"/>
            <w:tcMar>
              <w:left w:w="0" w:type="dxa"/>
              <w:right w:w="0" w:type="dxa"/>
            </w:tcMar>
            <w:vAlign w:val="center"/>
          </w:tcPr>
          <w:p w14:paraId="654720B0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</w:pPr>
          </w:p>
        </w:tc>
      </w:tr>
      <w:tr w14:paraId="3030D181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03" w:type="dxa"/>
            <w:tcMar>
              <w:left w:w="0" w:type="dxa"/>
              <w:right w:w="0" w:type="dxa"/>
            </w:tcMar>
            <w:vAlign w:val="center"/>
          </w:tcPr>
          <w:p w14:paraId="3782BD7A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其他</w:t>
            </w:r>
          </w:p>
        </w:tc>
        <w:tc>
          <w:tcPr>
            <w:tcW w:w="7335" w:type="dxa"/>
            <w:gridSpan w:val="3"/>
            <w:tcMar>
              <w:left w:w="0" w:type="dxa"/>
              <w:right w:w="0" w:type="dxa"/>
            </w:tcMar>
            <w:vAlign w:val="center"/>
          </w:tcPr>
          <w:p w14:paraId="2DABBAFA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</w:pPr>
          </w:p>
        </w:tc>
      </w:tr>
    </w:tbl>
    <w:p w14:paraId="5BE1FCAE">
      <w:pPr>
        <w:spacing w:line="360" w:lineRule="auto"/>
        <w:ind w:firstLine="480" w:firstLineChars="200"/>
        <w:jc w:val="center"/>
        <w:rPr>
          <w:rFonts w:hint="eastAsia" w:ascii="宋体" w:hAnsi="宋体" w:eastAsia="宋体" w:cs="宋体"/>
          <w:bCs/>
          <w:kern w:val="0"/>
          <w:sz w:val="24"/>
        </w:rPr>
      </w:pPr>
      <w:r>
        <w:rPr>
          <w:rFonts w:ascii="宋体" w:hAnsi="宋体" w:eastAsia="宋体" w:cs="宋体"/>
          <w:bCs/>
          <w:kern w:val="0"/>
          <w:sz w:val="24"/>
        </w:rPr>
        <w:drawing>
          <wp:inline distT="0" distB="0" distL="0" distR="0">
            <wp:extent cx="1505585" cy="264795"/>
            <wp:effectExtent l="0" t="0" r="18415" b="1905"/>
            <wp:docPr id="4" name="单元核心目标.EPS" descr="id:21474971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单元核心目标.EPS" descr="id:2147497118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0588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A78F9B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bCs/>
          <w:kern w:val="0"/>
          <w:sz w:val="24"/>
        </w:rPr>
      </w:pPr>
      <w:r>
        <w:rPr>
          <w:rFonts w:hint="eastAsia" w:ascii="宋体" w:hAnsi="宋体" w:eastAsia="宋体" w:cs="宋体"/>
          <w:bCs/>
          <w:kern w:val="0"/>
          <w:sz w:val="24"/>
        </w:rPr>
        <w:t>1.</w:t>
      </w:r>
      <w:r>
        <w:rPr>
          <w:rFonts w:ascii="宋体" w:hAnsi="宋体" w:eastAsia="宋体" w:cs="宋体"/>
          <w:bCs/>
          <w:kern w:val="0"/>
          <w:sz w:val="24"/>
        </w:rPr>
        <w:t>在单元“奇妙的想象之旅”学习主题中激发学生识字、写字、诵读、积累、探究的兴趣。</w:t>
      </w:r>
    </w:p>
    <w:p w14:paraId="423CF278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bCs/>
          <w:kern w:val="0"/>
          <w:sz w:val="24"/>
        </w:rPr>
      </w:pPr>
      <w:r>
        <w:rPr>
          <w:rFonts w:hint="eastAsia" w:ascii="宋体" w:hAnsi="宋体" w:eastAsia="宋体" w:cs="宋体"/>
          <w:bCs/>
          <w:kern w:val="0"/>
          <w:sz w:val="24"/>
        </w:rPr>
        <w:t>2.</w:t>
      </w:r>
      <w:r>
        <w:rPr>
          <w:rFonts w:ascii="宋体" w:hAnsi="宋体" w:eastAsia="宋体" w:cs="宋体"/>
          <w:bCs/>
          <w:kern w:val="0"/>
          <w:sz w:val="24"/>
        </w:rPr>
        <w:t>学习默读，试着做到不出声。</w:t>
      </w:r>
    </w:p>
    <w:p w14:paraId="372EB22C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bCs/>
          <w:kern w:val="0"/>
          <w:sz w:val="24"/>
        </w:rPr>
      </w:pPr>
      <w:r>
        <w:rPr>
          <w:rFonts w:hint="eastAsia" w:ascii="宋体" w:hAnsi="宋体" w:eastAsia="宋体" w:cs="宋体"/>
          <w:bCs/>
          <w:kern w:val="0"/>
          <w:sz w:val="24"/>
        </w:rPr>
        <w:t>3.</w:t>
      </w:r>
      <w:r>
        <w:rPr>
          <w:rFonts w:ascii="宋体" w:hAnsi="宋体" w:eastAsia="宋体" w:cs="宋体"/>
          <w:bCs/>
          <w:kern w:val="0"/>
          <w:sz w:val="24"/>
        </w:rPr>
        <w:t>通过图文对照，想象画面，大致理解古诗的意思；能借助句式发挥想象说话，体会雾的淘气；能发挥想象续编故事，感受雪孩子和小白兔的友谊；能观察图画，展开想象，把故事写完整。</w:t>
      </w:r>
    </w:p>
    <w:p w14:paraId="15760DE4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bCs/>
          <w:kern w:val="0"/>
          <w:sz w:val="24"/>
        </w:rPr>
      </w:pPr>
      <w:r>
        <w:rPr>
          <w:rFonts w:hint="eastAsia" w:ascii="宋体" w:hAnsi="宋体" w:eastAsia="宋体" w:cs="宋体"/>
          <w:bCs/>
          <w:kern w:val="0"/>
          <w:sz w:val="24"/>
        </w:rPr>
        <w:t>4.</w:t>
      </w:r>
      <w:r>
        <w:rPr>
          <w:rFonts w:ascii="宋体" w:hAnsi="宋体" w:eastAsia="宋体" w:cs="宋体"/>
          <w:bCs/>
          <w:kern w:val="0"/>
          <w:sz w:val="24"/>
        </w:rPr>
        <w:t>正确、流利、有感情地朗读本单元课文，交流想象的画面和感受，体会想象的乐趣。</w:t>
      </w:r>
    </w:p>
    <w:p w14:paraId="6CFF9760">
      <w:pPr>
        <w:spacing w:line="360" w:lineRule="auto"/>
        <w:ind w:firstLine="480" w:firstLineChars="200"/>
        <w:jc w:val="center"/>
        <w:rPr>
          <w:rFonts w:hint="eastAsia" w:ascii="宋体" w:hAnsi="宋体" w:eastAsia="宋体" w:cs="宋体"/>
          <w:bCs/>
          <w:kern w:val="0"/>
          <w:sz w:val="24"/>
        </w:rPr>
      </w:pPr>
      <w:r>
        <w:rPr>
          <w:rFonts w:ascii="宋体" w:hAnsi="宋体" w:eastAsia="宋体" w:cs="宋体"/>
          <w:bCs/>
          <w:kern w:val="0"/>
          <w:sz w:val="24"/>
        </w:rPr>
        <w:drawing>
          <wp:inline distT="0" distB="0" distL="0" distR="0">
            <wp:extent cx="1682115" cy="264795"/>
            <wp:effectExtent l="0" t="0" r="13335" b="1905"/>
            <wp:docPr id="5" name="单元任务群目标.EPS" descr="id:21474971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单元任务群目标.EPS" descr="id:2147497134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826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8"/>
        <w:tblW w:w="9638" w:type="dxa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6"/>
        <w:gridCol w:w="7462"/>
      </w:tblGrid>
      <w:tr w14:paraId="05F95033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2176" w:type="dxa"/>
            <w:tcMar>
              <w:left w:w="0" w:type="dxa"/>
              <w:right w:w="0" w:type="dxa"/>
            </w:tcMar>
            <w:vAlign w:val="center"/>
          </w:tcPr>
          <w:p w14:paraId="245F3CE1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任务群类型</w:t>
            </w:r>
          </w:p>
        </w:tc>
        <w:tc>
          <w:tcPr>
            <w:tcW w:w="7462" w:type="dxa"/>
            <w:tcMar>
              <w:left w:w="0" w:type="dxa"/>
              <w:right w:w="0" w:type="dxa"/>
            </w:tcMar>
            <w:vAlign w:val="center"/>
          </w:tcPr>
          <w:p w14:paraId="74AF5914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任务群目标</w:t>
            </w:r>
          </w:p>
        </w:tc>
      </w:tr>
      <w:tr w14:paraId="015384FA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2" w:hRule="atLeast"/>
          <w:jc w:val="center"/>
        </w:trPr>
        <w:tc>
          <w:tcPr>
            <w:tcW w:w="2176" w:type="dxa"/>
            <w:tcMar>
              <w:left w:w="0" w:type="dxa"/>
              <w:right w:w="0" w:type="dxa"/>
            </w:tcMar>
            <w:vAlign w:val="center"/>
          </w:tcPr>
          <w:p w14:paraId="488678C9">
            <w:pPr>
              <w:spacing w:line="360" w:lineRule="auto"/>
              <w:jc w:val="left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基础型学习任务群</w:t>
            </w:r>
          </w:p>
        </w:tc>
        <w:tc>
          <w:tcPr>
            <w:tcW w:w="7462" w:type="dxa"/>
            <w:tcMar>
              <w:left w:w="105" w:type="dxa"/>
              <w:right w:w="105" w:type="dxa"/>
            </w:tcMar>
            <w:vAlign w:val="center"/>
          </w:tcPr>
          <w:p w14:paraId="69D4A310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1.认识48个生字，读准多音字“呀”，学习用部首查字法查独体字。</w:t>
            </w:r>
          </w:p>
          <w:p w14:paraId="1D809A2C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2.会写25个字，展示交流改正错别字的方法，复习巩固易错字和易混淆的字。</w:t>
            </w:r>
          </w:p>
          <w:p w14:paraId="69A7390A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3.会写24个词语，学习与自然风光有关的4组词语，积累并运用描写天气的8个四字词语。</w:t>
            </w:r>
          </w:p>
          <w:p w14:paraId="4F44112B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4.通过句子的对比朗读与抄写，感受语言表达的具体生动；从语言、动作中感受雾、风的顽皮淘气，体会句子的有趣。</w:t>
            </w:r>
          </w:p>
        </w:tc>
      </w:tr>
      <w:tr w14:paraId="029944DE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76" w:type="dxa"/>
            <w:tcMar>
              <w:left w:w="0" w:type="dxa"/>
              <w:right w:w="0" w:type="dxa"/>
            </w:tcMar>
            <w:vAlign w:val="center"/>
          </w:tcPr>
          <w:p w14:paraId="7C2122F0">
            <w:pPr>
              <w:spacing w:line="360" w:lineRule="auto"/>
              <w:jc w:val="left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发展型学习任务群</w:t>
            </w:r>
          </w:p>
        </w:tc>
        <w:tc>
          <w:tcPr>
            <w:tcW w:w="7462" w:type="dxa"/>
            <w:tcMar>
              <w:left w:w="105" w:type="dxa"/>
              <w:right w:w="105" w:type="dxa"/>
            </w:tcMar>
            <w:vAlign w:val="center"/>
          </w:tcPr>
          <w:p w14:paraId="1E465344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1.正确、流利地朗读课文；背诵古诗《夜宿山寺》《敕勒歌》；学习默读，试着做到不出声。</w:t>
            </w:r>
          </w:p>
          <w:p w14:paraId="0AF5234F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2.图文对照，想象画面，大致理解古诗意思；能发挥想象说话，体会雾的淘气；在想象中续编故事，感受雪孩子的勇敢善良。</w:t>
            </w:r>
          </w:p>
          <w:p w14:paraId="79584BBD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3.背诵民谣《数九歌》。</w:t>
            </w:r>
          </w:p>
          <w:p w14:paraId="4B5E7AC9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4.阅读绕口令《分不清是鸭还是霞》，感受绕口令的情趣。</w:t>
            </w:r>
          </w:p>
        </w:tc>
      </w:tr>
      <w:tr w14:paraId="3443E699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76" w:type="dxa"/>
            <w:tcMar>
              <w:left w:w="0" w:type="dxa"/>
              <w:right w:w="0" w:type="dxa"/>
            </w:tcMar>
            <w:vAlign w:val="center"/>
          </w:tcPr>
          <w:p w14:paraId="4CF3B5F0">
            <w:pPr>
              <w:spacing w:line="360" w:lineRule="auto"/>
              <w:jc w:val="left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拓展型学习任务群</w:t>
            </w:r>
          </w:p>
        </w:tc>
        <w:tc>
          <w:tcPr>
            <w:tcW w:w="7462" w:type="dxa"/>
            <w:tcMar>
              <w:left w:w="105" w:type="dxa"/>
              <w:right w:w="105" w:type="dxa"/>
            </w:tcMar>
            <w:vAlign w:val="center"/>
          </w:tcPr>
          <w:p w14:paraId="3C97A85C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kern w:val="0"/>
                <w:sz w:val="24"/>
              </w:rPr>
              <w:t>1.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推荐阅读</w:t>
            </w:r>
            <w:r>
              <w:rPr>
                <w:rFonts w:hint="eastAsia" w:ascii="方正书宋_GBK" w:hAnsi="方正书宋_GBK" w:eastAsia="宋体" w:cs="宋体"/>
                <w:bCs/>
                <w:kern w:val="0"/>
                <w:sz w:val="24"/>
              </w:rPr>
              <w:t>：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《晴天有时下猪》。</w:t>
            </w:r>
          </w:p>
          <w:p w14:paraId="212298AE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kern w:val="0"/>
                <w:sz w:val="24"/>
              </w:rPr>
              <w:t>2.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实践活动</w:t>
            </w:r>
            <w:r>
              <w:rPr>
                <w:rFonts w:hint="eastAsia" w:ascii="方正书宋_GBK" w:hAnsi="方正书宋_GBK" w:eastAsia="宋体" w:cs="宋体"/>
                <w:bCs/>
                <w:kern w:val="0"/>
                <w:sz w:val="24"/>
              </w:rPr>
              <w:t>：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（1）能观察图片，展开想象，把故事写完整。</w:t>
            </w:r>
          </w:p>
          <w:p w14:paraId="47481B16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（2）开展“我笔绘我心”活动，举行童话故事写作比赛。</w:t>
            </w:r>
          </w:p>
        </w:tc>
      </w:tr>
    </w:tbl>
    <w:p w14:paraId="2BF239A0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bCs/>
          <w:kern w:val="0"/>
          <w:sz w:val="24"/>
        </w:rPr>
      </w:pPr>
    </w:p>
    <w:p w14:paraId="069971E4">
      <w:pPr>
        <w:spacing w:line="360" w:lineRule="auto"/>
        <w:ind w:firstLine="480" w:firstLineChars="200"/>
        <w:jc w:val="center"/>
        <w:rPr>
          <w:rFonts w:hint="eastAsia" w:ascii="宋体" w:hAnsi="宋体" w:eastAsia="宋体" w:cs="宋体"/>
          <w:bCs/>
          <w:kern w:val="0"/>
          <w:sz w:val="24"/>
        </w:rPr>
      </w:pPr>
      <w:r>
        <w:rPr>
          <w:rFonts w:ascii="宋体" w:hAnsi="宋体" w:eastAsia="宋体" w:cs="宋体"/>
          <w:bCs/>
          <w:kern w:val="0"/>
          <w:sz w:val="24"/>
        </w:rPr>
        <w:drawing>
          <wp:inline distT="0" distB="0" distL="0" distR="0">
            <wp:extent cx="3053715" cy="264795"/>
            <wp:effectExtent l="0" t="0" r="13335" b="1905"/>
            <wp:docPr id="6" name="单元任务群设计.EPS" descr="id:21474971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单元任务群设计.EPS" descr="id:2147497166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0542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B2E53C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bCs/>
          <w:kern w:val="0"/>
          <w:sz w:val="24"/>
        </w:rPr>
      </w:pPr>
    </w:p>
    <w:p w14:paraId="35110B7C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bCs/>
          <w:kern w:val="0"/>
          <w:sz w:val="24"/>
        </w:rPr>
      </w:pPr>
      <w:r>
        <w:rPr>
          <w:rFonts w:hint="eastAsia" w:ascii="宋体" w:hAnsi="宋体" w:eastAsia="宋体" w:cs="宋体"/>
          <w:bCs/>
          <w:kern w:val="0"/>
          <w:sz w:val="24"/>
        </w:rPr>
        <w:drawing>
          <wp:inline distT="0" distB="0" distL="114300" distR="114300">
            <wp:extent cx="4838700" cy="2750820"/>
            <wp:effectExtent l="0" t="0" r="7620" b="7620"/>
            <wp:docPr id="8" name="图片 8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2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838700" cy="2750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A52223">
      <w:r>
        <w:br w:type="page"/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3A7D91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5C78FE8E">
            <w:pPr>
              <w:spacing w:line="440" w:lineRule="exact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28CA8240">
            <w:pPr>
              <w:spacing w:line="440" w:lineRule="exact"/>
              <w:jc w:val="center"/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28"/>
                <w:szCs w:val="30"/>
              </w:rPr>
              <w:t>19 古诗二首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BF3A3F8">
            <w:pPr>
              <w:spacing w:line="440" w:lineRule="exact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4CE64F50">
            <w:pPr>
              <w:spacing w:line="480" w:lineRule="auto"/>
              <w:jc w:val="center"/>
            </w:pPr>
          </w:p>
        </w:tc>
      </w:tr>
      <w:tr w14:paraId="3EA29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6D8F27E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【核心素养目标】</w:t>
            </w:r>
          </w:p>
          <w:p w14:paraId="0BDB9369">
            <w:pPr>
              <w:spacing w:line="360" w:lineRule="auto"/>
              <w:ind w:firstLine="472" w:firstLineChars="196"/>
              <w:jc w:val="left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文化自信：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在古诗词学习中感受中国传统文化的魅力，提高文化自信。</w:t>
            </w:r>
          </w:p>
          <w:p w14:paraId="01B2C923">
            <w:pPr>
              <w:spacing w:line="360" w:lineRule="auto"/>
              <w:ind w:firstLine="472" w:firstLineChars="196"/>
              <w:jc w:val="left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语言运用：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朗读和背诵古诗，大致理解诗句的意思。</w:t>
            </w:r>
          </w:p>
          <w:p w14:paraId="42DAFAB6">
            <w:pPr>
              <w:spacing w:line="360" w:lineRule="auto"/>
              <w:ind w:firstLine="472" w:firstLineChars="196"/>
              <w:jc w:val="left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思维能力：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想象画面，感受山寺的高耸入云和草原的高远辽阔。</w:t>
            </w:r>
          </w:p>
          <w:p w14:paraId="56D82F7C">
            <w:pPr>
              <w:spacing w:line="360" w:lineRule="auto"/>
              <w:ind w:firstLine="482" w:firstLineChars="200"/>
              <w:jc w:val="left"/>
              <w:rPr>
                <w:rFonts w:hint="eastAsia"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审美创造：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感受祖国大好山河的壮丽，增强对大自然的热爱之情。</w:t>
            </w:r>
          </w:p>
        </w:tc>
      </w:tr>
      <w:tr w14:paraId="5591B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E3FA7A7">
            <w:pPr>
              <w:spacing w:line="440" w:lineRule="exact"/>
              <w:jc w:val="left"/>
              <w:rPr>
                <w:rFonts w:hint="eastAsia"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【课前解析】</w:t>
            </w:r>
          </w:p>
          <w:p w14:paraId="3A17D6E4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本课是</w:t>
            </w:r>
            <w:r>
              <w:rPr>
                <w:rFonts w:hint="eastAsia" w:asciiTheme="minorEastAsia" w:hAnsiTheme="minorEastAsia"/>
                <w:sz w:val="24"/>
              </w:rPr>
              <w:t>二年级上册编排的第二次古诗文的学习，</w:t>
            </w:r>
            <w:r>
              <w:rPr>
                <w:rFonts w:asciiTheme="minorEastAsia" w:hAnsiTheme="minorEastAsia"/>
                <w:sz w:val="24"/>
              </w:rPr>
              <w:t>学生已经初步感受了其语言之美。但</w:t>
            </w:r>
            <w:r>
              <w:rPr>
                <w:rFonts w:hint="eastAsia" w:asciiTheme="minorEastAsia" w:hAnsiTheme="minorEastAsia"/>
                <w:sz w:val="24"/>
              </w:rPr>
              <w:t>古诗的创作</w:t>
            </w:r>
            <w:r>
              <w:rPr>
                <w:rFonts w:asciiTheme="minorEastAsia" w:hAnsiTheme="minorEastAsia"/>
                <w:sz w:val="24"/>
              </w:rPr>
              <w:t>年代距今较为久远</w:t>
            </w:r>
            <w:r>
              <w:rPr>
                <w:rFonts w:hint="eastAsia" w:asciiTheme="minorEastAsia" w:hAnsiTheme="minorEastAsia"/>
                <w:sz w:val="24"/>
              </w:rPr>
              <w:t>，学生</w:t>
            </w:r>
            <w:r>
              <w:rPr>
                <w:rFonts w:asciiTheme="minorEastAsia" w:hAnsiTheme="minorEastAsia"/>
                <w:sz w:val="24"/>
              </w:rPr>
              <w:t>不容易</w:t>
            </w:r>
            <w:r>
              <w:rPr>
                <w:rFonts w:hint="eastAsia" w:asciiTheme="minorEastAsia" w:hAnsiTheme="minorEastAsia"/>
                <w:sz w:val="24"/>
              </w:rPr>
              <w:t>将古诗内容和自己的生活</w:t>
            </w:r>
            <w:r>
              <w:rPr>
                <w:rFonts w:asciiTheme="minorEastAsia" w:hAnsiTheme="minorEastAsia"/>
                <w:sz w:val="24"/>
              </w:rPr>
              <w:t>产生</w:t>
            </w:r>
            <w:r>
              <w:rPr>
                <w:rFonts w:hint="eastAsia" w:asciiTheme="minorEastAsia" w:hAnsiTheme="minorEastAsia"/>
                <w:sz w:val="24"/>
              </w:rPr>
              <w:t>联结</w:t>
            </w:r>
            <w:r>
              <w:rPr>
                <w:rFonts w:asciiTheme="minorEastAsia" w:hAnsiTheme="minorEastAsia"/>
                <w:sz w:val="24"/>
              </w:rPr>
              <w:t>。教学中可以利用插图、配乐等手段，激发学生展开个性化的想象，从古诗学习中获得美好的情感体验</w:t>
            </w:r>
            <w:r>
              <w:rPr>
                <w:rFonts w:hint="eastAsia" w:asciiTheme="minorEastAsia" w:hAnsiTheme="minorEastAsia"/>
                <w:sz w:val="24"/>
              </w:rPr>
              <w:t>。</w:t>
            </w:r>
          </w:p>
          <w:p w14:paraId="3F9BC4FE">
            <w:pPr>
              <w:pStyle w:val="3"/>
              <w:spacing w:before="101" w:line="440" w:lineRule="exact"/>
              <w:ind w:right="397" w:firstLine="482" w:firstLineChars="200"/>
              <w:rPr>
                <w:rFonts w:hint="eastAsia" w:asciiTheme="minorEastAsia" w:hAnsiTheme="minorEastAsia" w:eastAsiaTheme="minorEastAsia" w:cstheme="minorBidi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关注诗题：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《夜宿山寺》</w:t>
            </w:r>
            <w:r>
              <w:rPr>
                <w:rFonts w:hint="eastAsia" w:asciiTheme="minorEastAsia" w:hAnsiTheme="minorEastAsia" w:eastAsiaTheme="minorEastAsia" w:cstheme="minorBidi"/>
                <w:sz w:val="24"/>
                <w:szCs w:val="24"/>
              </w:rPr>
              <w:t>板书课题时，引导学生理解“宿”的意思，识记“寺”的字形，顺势解题。</w:t>
            </w:r>
          </w:p>
          <w:p w14:paraId="55E107C8">
            <w:pPr>
              <w:spacing w:line="440" w:lineRule="exact"/>
              <w:ind w:firstLine="480" w:firstLineChars="200"/>
              <w:jc w:val="left"/>
              <w:rPr>
                <w:rFonts w:hint="eastAsia" w:cs="宋体" w:asciiTheme="minorEastAsia" w:hAnsiTheme="minorEastAsia"/>
                <w:strike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《敕勒歌》选自《乐府诗集》，是南北朝时期北朝民歌的代表作之一。“敕勒”是当时</w:t>
            </w:r>
            <w:r>
              <w:rPr>
                <w:rFonts w:asciiTheme="minorEastAsia" w:hAnsiTheme="minorEastAsia"/>
                <w:sz w:val="24"/>
              </w:rPr>
              <w:t>北方一个少数民族的名称。</w:t>
            </w:r>
          </w:p>
          <w:p w14:paraId="34F476BF">
            <w:pPr>
              <w:pStyle w:val="3"/>
              <w:spacing w:before="101" w:line="440" w:lineRule="exact"/>
              <w:ind w:right="397" w:firstLine="482" w:firstLineChars="200"/>
              <w:rPr>
                <w:rFonts w:hint="eastAsia" w:asciiTheme="minorEastAsia" w:hAnsiTheme="minorEastAsia" w:eastAsiaTheme="minorEastAsia" w:cstheme="minorBidi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关注古诗：</w:t>
            </w:r>
            <w:r>
              <w:rPr>
                <w:rFonts w:hint="eastAsia" w:asciiTheme="minorEastAsia" w:hAnsiTheme="minorEastAsia" w:eastAsiaTheme="minorEastAsia" w:cstheme="minorBidi"/>
                <w:sz w:val="24"/>
                <w:szCs w:val="24"/>
              </w:rPr>
              <w:t xml:space="preserve">《古诗二首》可以利用文中插图，引导学生想象诗中描写的画面，感受山寺的高耸入云和草原的高远辽阔。 </w:t>
            </w:r>
          </w:p>
          <w:p w14:paraId="217C573A">
            <w:pPr>
              <w:pStyle w:val="3"/>
              <w:spacing w:before="101" w:line="440" w:lineRule="exact"/>
              <w:ind w:right="397" w:firstLine="482" w:firstLineChars="200"/>
              <w:rPr>
                <w:rFonts w:hint="eastAsia" w:asciiTheme="minorEastAsia" w:hAnsiTheme="minorEastAsia" w:eastAsiaTheme="minorEastAsia" w:cstheme="minorBidi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关注生字：</w:t>
            </w:r>
            <w:r>
              <w:rPr>
                <w:rFonts w:hint="eastAsia" w:asciiTheme="minorEastAsia" w:hAnsiTheme="minorEastAsia" w:eastAsiaTheme="minorEastAsia" w:cstheme="minorBidi"/>
                <w:sz w:val="24"/>
                <w:szCs w:val="24"/>
              </w:rPr>
              <w:t>本课要求会写的8个字中，“敢”字容易与“取”字混淆，可通过口诀“耳朵上面挂上钩、右边反文不是又” 来区别。剩下的生字可以根据字的结构进行归类学习，从整体上把握书写规律，如：观察“惊、阴、似、野”四个左右结构的生字，根据之前学习的经验先看宽窄，再看长短，关注关键笔画进行学习。</w:t>
            </w:r>
          </w:p>
          <w:p w14:paraId="6B0FBB4F">
            <w:pPr>
              <w:pStyle w:val="3"/>
              <w:spacing w:before="101" w:line="440" w:lineRule="exact"/>
              <w:ind w:right="397" w:firstLine="482" w:firstLineChars="200"/>
              <w:rPr>
                <w:rFonts w:hint="eastAsia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关注词语：</w:t>
            </w:r>
            <w:r>
              <w:rPr>
                <w:rFonts w:hint="eastAsia" w:asciiTheme="minorEastAsia" w:hAnsiTheme="minorEastAsia" w:eastAsiaTheme="minorEastAsia" w:cstheme="minorBidi"/>
                <w:sz w:val="24"/>
                <w:szCs w:val="24"/>
              </w:rPr>
              <w:t>教学本课生字，建议在学生读通古诗，大致理解诗意的基础上，结合课文语境分散识记。如“危”的本义是人在山巅或高崖，从而理解诗中“危”的意思是“高”，“危楼”即“高楼”。还</w:t>
            </w:r>
            <w:r>
              <w:rPr>
                <w:spacing w:val="-130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Bidi"/>
                <w:sz w:val="24"/>
                <w:szCs w:val="24"/>
              </w:rPr>
              <w:t>可以引导学生通过联系生活、看图说话的方式来理解词语，如理解“笼盖、苍苍、茫茫”词语的意思。</w:t>
            </w:r>
          </w:p>
        </w:tc>
      </w:tr>
      <w:tr w14:paraId="20D1F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284D622">
            <w:pPr>
              <w:spacing w:line="440" w:lineRule="exact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00F8ACEA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1.认识“宿、寺”等12个生字，会写“危、敢”等8个字。</w:t>
            </w:r>
          </w:p>
          <w:p w14:paraId="5F0E3B29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2.能正确、流利地朗读古诗。背诵古诗。</w:t>
            </w:r>
          </w:p>
          <w:p w14:paraId="4D17B044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cs="宋体"/>
                <w:kern w:val="0"/>
                <w:sz w:val="24"/>
                <w:lang w:bidi="ar"/>
              </w:rPr>
            </w:pPr>
            <w:r>
              <w:rPr>
                <w:rFonts w:hint="eastAsia" w:asciiTheme="minorEastAsia" w:hAnsiTheme="minorEastAsia"/>
                <w:sz w:val="24"/>
              </w:rPr>
              <w:t>3.通过图文对照、想象画面等方法，大致理解诗句的意思，感受山寺的高耸入云和草原的高远辽阔。</w:t>
            </w:r>
          </w:p>
        </w:tc>
      </w:tr>
      <w:tr w14:paraId="55CFB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2577A3D">
            <w:pPr>
              <w:spacing w:line="440" w:lineRule="exact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60F944C2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识字、写字，正确、流利地朗读古诗，图文结合，在反复品读中联系生活经验将诗歌描绘的景象变得更为丰富。</w:t>
            </w:r>
          </w:p>
        </w:tc>
      </w:tr>
      <w:tr w14:paraId="38D06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C625147">
            <w:pPr>
              <w:spacing w:line="440" w:lineRule="exact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【教学难点】</w:t>
            </w:r>
          </w:p>
          <w:p w14:paraId="02D4CD30">
            <w:pPr>
              <w:spacing w:line="440" w:lineRule="exact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 xml:space="preserve">    通过图文对照、想象画面等，大致理解诗句的意思，感受山寺的高耸入云和草原的高远辽阔。</w:t>
            </w:r>
          </w:p>
        </w:tc>
      </w:tr>
      <w:tr w14:paraId="4656E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EFFD10B">
            <w:pPr>
              <w:spacing w:line="440" w:lineRule="exact"/>
              <w:rPr>
                <w:rFonts w:hint="eastAsia" w:ascii="黑体" w:hAnsi="黑体" w:eastAsia="黑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【课前准备】</w:t>
            </w:r>
          </w:p>
          <w:p w14:paraId="27035815">
            <w:pPr>
              <w:spacing w:line="360" w:lineRule="auto"/>
              <w:ind w:firstLine="484" w:firstLineChars="202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课件</w:t>
            </w:r>
            <w:r>
              <w:rPr>
                <w:rFonts w:hint="eastAsia" w:ascii="Times New Roman" w:hAnsi="Times New Roman"/>
                <w:sz w:val="24"/>
              </w:rPr>
              <w:t>。</w:t>
            </w:r>
          </w:p>
        </w:tc>
      </w:tr>
      <w:tr w14:paraId="44A13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E586B30">
            <w:pPr>
              <w:spacing w:line="440" w:lineRule="exact"/>
              <w:rPr>
                <w:rFonts w:hint="eastAsia" w:ascii="黑体" w:hAnsi="黑体" w:eastAsia="黑体"/>
                <w:b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</w:rPr>
              <w:t xml:space="preserve">  </w:t>
            </w:r>
          </w:p>
          <w:p w14:paraId="7114C39C">
            <w:pPr>
              <w:spacing w:line="4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2课时。</w:t>
            </w:r>
          </w:p>
        </w:tc>
      </w:tr>
      <w:tr w14:paraId="3EE82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78427A09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29509E5C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14D80944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1EB3BC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6A47497A">
            <w:pPr>
              <w:spacing w:line="480" w:lineRule="auto"/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5C2B9642">
            <w:pPr>
              <w:spacing w:line="440" w:lineRule="exact"/>
              <w:jc w:val="center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8"/>
                <w:szCs w:val="30"/>
              </w:rPr>
              <w:t>第一课时</w:t>
            </w:r>
          </w:p>
          <w:p w14:paraId="0F304290">
            <w:pPr>
              <w:spacing w:line="44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【课时目标】</w:t>
            </w:r>
          </w:p>
          <w:p w14:paraId="497646F5">
            <w:pPr>
              <w:numPr>
                <w:ilvl w:val="0"/>
                <w:numId w:val="1"/>
              </w:num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认识“宿、寺、危、辰、恐、惊”6个生字，书写“危、敢、</w:t>
            </w:r>
            <w:r>
              <w:rPr>
                <w:rFonts w:asciiTheme="minorEastAsia" w:hAnsiTheme="minorEastAsia"/>
                <w:sz w:val="24"/>
              </w:rPr>
              <w:t>惊</w:t>
            </w:r>
            <w:r>
              <w:rPr>
                <w:rFonts w:hint="eastAsia" w:asciiTheme="minorEastAsia" w:hAnsiTheme="minorEastAsia"/>
                <w:sz w:val="24"/>
              </w:rPr>
              <w:t>”</w:t>
            </w:r>
            <w:r>
              <w:rPr>
                <w:rFonts w:asciiTheme="minorEastAsia" w:hAnsiTheme="minorEastAsia"/>
                <w:sz w:val="24"/>
              </w:rPr>
              <w:t>3</w:t>
            </w:r>
            <w:r>
              <w:rPr>
                <w:rFonts w:hint="eastAsia" w:asciiTheme="minorEastAsia" w:hAnsiTheme="minorEastAsia"/>
                <w:sz w:val="24"/>
              </w:rPr>
              <w:t>个字。</w:t>
            </w:r>
          </w:p>
          <w:p w14:paraId="598D0B21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2．朗读古诗，背诵古诗。</w:t>
            </w:r>
          </w:p>
          <w:p w14:paraId="12F0E0EF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3.</w:t>
            </w:r>
            <w:r>
              <w:rPr>
                <w:rFonts w:asciiTheme="minorEastAsia" w:hAnsiTheme="minorEastAsia"/>
                <w:sz w:val="24"/>
              </w:rPr>
              <w:t xml:space="preserve"> </w:t>
            </w:r>
            <w:r>
              <w:rPr>
                <w:rFonts w:hint="eastAsia" w:asciiTheme="minorEastAsia" w:hAnsiTheme="minorEastAsia"/>
                <w:sz w:val="24"/>
              </w:rPr>
              <w:t>通过图文对照、想象画面等，大致理解诗句的意思，感受山寺的高耸入云。</w:t>
            </w:r>
          </w:p>
          <w:p w14:paraId="3DF1F289">
            <w:pPr>
              <w:spacing w:line="44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【教学过程】</w:t>
            </w:r>
          </w:p>
          <w:p w14:paraId="05F25714">
            <w:pPr>
              <w:tabs>
                <w:tab w:val="left" w:pos="263"/>
              </w:tabs>
              <w:spacing w:line="440" w:lineRule="exact"/>
              <w:ind w:firstLine="482" w:firstLineChars="200"/>
              <w:rPr>
                <w:rFonts w:hint="eastAsia"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</w:rPr>
              <w:t>一、交流作者，读懂课题</w:t>
            </w:r>
          </w:p>
          <w:p w14:paraId="3D033D8F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1.全班交流，知道李白的哪些诗。</w:t>
            </w:r>
          </w:p>
          <w:p w14:paraId="405D5FA1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color w:val="FF0000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2.出示课题《夜宿山寺》。</w:t>
            </w:r>
            <w:r>
              <w:rPr>
                <w:rFonts w:hint="eastAsia" w:asciiTheme="minorEastAsia" w:hAnsiTheme="minorEastAsia"/>
                <w:color w:val="5B9BD5" w:themeColor="accent1"/>
                <w:sz w:val="24"/>
                <w14:textFill>
                  <w14:solidFill>
                    <w14:schemeClr w14:val="accent1"/>
                  </w14:solidFill>
                </w14:textFill>
              </w:rPr>
              <w:t>（出示课件3）</w:t>
            </w:r>
            <w:r>
              <w:rPr>
                <w:rFonts w:hint="eastAsia" w:asciiTheme="minorEastAsia" w:hAnsiTheme="minorEastAsia"/>
                <w:color w:val="FF0000"/>
                <w:sz w:val="24"/>
              </w:rPr>
              <w:t>（板书课题：夜宿山寺）</w:t>
            </w:r>
          </w:p>
          <w:p w14:paraId="592A84AB">
            <w:pPr>
              <w:spacing w:line="440" w:lineRule="exact"/>
              <w:ind w:firstLine="480" w:firstLineChars="200"/>
              <w:jc w:val="left"/>
              <w:rPr>
                <w:sz w:val="24"/>
              </w:rPr>
            </w:pPr>
            <w:r>
              <w:rPr>
                <w:sz w:val="24"/>
              </w:rPr>
              <w:t>学生齐读课题。</w:t>
            </w:r>
          </w:p>
          <w:p w14:paraId="4F308483">
            <w:pPr>
              <w:spacing w:line="440" w:lineRule="exact"/>
              <w:ind w:firstLine="480" w:firstLineChars="200"/>
              <w:jc w:val="left"/>
              <w:rPr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3.</w:t>
            </w:r>
            <w:r>
              <w:rPr>
                <w:rFonts w:hint="eastAsia" w:asciiTheme="minorEastAsia" w:hAnsiTheme="minorEastAsia"/>
                <w:sz w:val="24"/>
              </w:rPr>
              <w:t>读一读诗的题目，说说题目的意思。</w:t>
            </w:r>
            <w:r>
              <w:rPr>
                <w:rFonts w:hint="eastAsia" w:asciiTheme="minorEastAsia" w:hAnsiTheme="minorEastAsia"/>
                <w:color w:val="5B9BD5" w:themeColor="accent1"/>
                <w:sz w:val="24"/>
                <w14:textFill>
                  <w14:solidFill>
                    <w14:schemeClr w14:val="accent1"/>
                  </w14:solidFill>
                </w14:textFill>
              </w:rPr>
              <w:t>（出示课件4）</w:t>
            </w:r>
          </w:p>
          <w:p w14:paraId="1358811D">
            <w:pPr>
              <w:spacing w:line="440" w:lineRule="exact"/>
              <w:ind w:firstLine="480" w:firstLineChars="2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预设：</w:t>
            </w:r>
            <w:r>
              <w:rPr>
                <w:sz w:val="24"/>
              </w:rPr>
              <w:t>“夜”是夜晚的意思，“宿”是住宿的意思，“寺”是寺庙的意思。题目的意思是“夜晚住在山上的寺庙。”</w:t>
            </w:r>
          </w:p>
          <w:p w14:paraId="455E021D">
            <w:pPr>
              <w:spacing w:line="440" w:lineRule="exact"/>
              <w:ind w:firstLine="480" w:firstLineChars="200"/>
              <w:jc w:val="left"/>
              <w:rPr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4.了</w:t>
            </w:r>
            <w:r>
              <w:rPr>
                <w:rFonts w:hint="eastAsia"/>
                <w:sz w:val="24"/>
              </w:rPr>
              <w:t>解作者。</w:t>
            </w:r>
            <w:r>
              <w:rPr>
                <w:rFonts w:hint="eastAsia" w:asciiTheme="minorEastAsia" w:hAnsiTheme="minorEastAsia"/>
                <w:color w:val="5B9BD5" w:themeColor="accent1"/>
                <w:sz w:val="24"/>
                <w14:textFill>
                  <w14:solidFill>
                    <w14:schemeClr w14:val="accent1"/>
                  </w14:solidFill>
                </w14:textFill>
              </w:rPr>
              <w:t>（出示课件5）</w:t>
            </w:r>
          </w:p>
          <w:p w14:paraId="4283DE70">
            <w:pPr>
              <w:spacing w:line="440" w:lineRule="exact"/>
              <w:ind w:firstLine="480" w:firstLineChars="2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李白，唐代著名诗人，字太白，号青莲居士，绵州人（今四川人），被后人誉为“诗仙”。其人爽朗大方，爱饮酒作诗，喜交友。</w:t>
            </w:r>
          </w:p>
          <w:p w14:paraId="57F9489A">
            <w:pPr>
              <w:spacing w:line="440" w:lineRule="exact"/>
              <w:ind w:firstLine="480" w:firstLineChars="2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代表作：《静夜思》《望庐山瀑布》等。</w:t>
            </w:r>
          </w:p>
          <w:p w14:paraId="11631497">
            <w:pPr>
              <w:spacing w:line="440" w:lineRule="exact"/>
              <w:ind w:firstLine="482" w:firstLineChars="200"/>
              <w:jc w:val="left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="楷体" w:hAnsi="楷体" w:eastAsia="楷体" w:cstheme="minorEastAsia"/>
                <w:b/>
                <w:bCs/>
                <w:sz w:val="24"/>
              </w:rPr>
              <w:t>（设计意图：</w:t>
            </w:r>
            <w:r>
              <w:rPr>
                <w:rFonts w:hint="eastAsia" w:ascii="楷体" w:hAnsi="楷体" w:eastAsia="楷体" w:cstheme="minorEastAsia"/>
                <w:sz w:val="24"/>
              </w:rPr>
              <w:t>从诗题入手，是学好鉴赏古诗的第一步，事实上诗歌题目可以传达给我们很多信息，而这首诗题恰恰为我们说明了本诗内容的主体。所以这一环节的设置，是在引导学生建立学习诗歌的方法，先读题，再读文。</w:t>
            </w:r>
            <w:r>
              <w:rPr>
                <w:rFonts w:hint="eastAsia" w:ascii="楷体" w:hAnsi="楷体" w:eastAsia="楷体" w:cstheme="minorEastAsia"/>
                <w:b/>
                <w:bCs/>
                <w:sz w:val="24"/>
              </w:rPr>
              <w:t>）</w:t>
            </w:r>
          </w:p>
          <w:p w14:paraId="211993C3">
            <w:pPr>
              <w:spacing w:line="440" w:lineRule="exact"/>
              <w:ind w:firstLine="482" w:firstLineChars="200"/>
              <w:jc w:val="left"/>
              <w:rPr>
                <w:rFonts w:hint="eastAsia"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</w:rPr>
              <w:t>二、初读古诗，读通读顺</w:t>
            </w:r>
          </w:p>
          <w:p w14:paraId="6D466E70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1.</w:t>
            </w:r>
            <w:r>
              <w:rPr>
                <w:rFonts w:asciiTheme="minorEastAsia" w:hAnsiTheme="minorEastAsia"/>
                <w:sz w:val="24"/>
              </w:rPr>
              <w:t>引导读诗</w:t>
            </w:r>
            <w:r>
              <w:rPr>
                <w:rFonts w:hint="eastAsia" w:asciiTheme="minorEastAsia" w:hAnsiTheme="minorEastAsia"/>
                <w:sz w:val="24"/>
              </w:rPr>
              <w:t>：看来这是李白又出来旅行了，接下来就让我们一起去看看他在寺庙住的这一晚，内心的感受吧！</w:t>
            </w:r>
            <w:r>
              <w:rPr>
                <w:rFonts w:hint="eastAsia" w:asciiTheme="minorEastAsia" w:hAnsiTheme="minorEastAsia"/>
                <w:color w:val="5B9BD5" w:themeColor="accent1"/>
                <w:sz w:val="24"/>
                <w14:textFill>
                  <w14:solidFill>
                    <w14:schemeClr w14:val="accent1"/>
                  </w14:solidFill>
                </w14:textFill>
              </w:rPr>
              <w:t>（出示课件6）</w:t>
            </w:r>
          </w:p>
          <w:p w14:paraId="4207AD48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（1）学生朗读古诗。要求：读准字音，读通诗句。</w:t>
            </w:r>
          </w:p>
          <w:p w14:paraId="3B8F80E4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（2）同桌互读，相互正音，比一比，谁读得正确、流利。</w:t>
            </w:r>
          </w:p>
          <w:p w14:paraId="0B508D96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（3）指名读，要求读得正确、流利。</w:t>
            </w:r>
          </w:p>
          <w:p w14:paraId="2C547668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（4）师生配合，读出五言诗的节奏——一般前两个字后面停顿一下。</w:t>
            </w:r>
          </w:p>
          <w:p w14:paraId="3F4F2F20">
            <w:pPr>
              <w:spacing w:line="440" w:lineRule="exact"/>
              <w:ind w:firstLine="480" w:firstLineChars="200"/>
              <w:jc w:val="center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夜宿山寺</w:t>
            </w:r>
          </w:p>
          <w:p w14:paraId="5BCFB311">
            <w:pPr>
              <w:spacing w:line="440" w:lineRule="exact"/>
              <w:ind w:firstLine="480" w:firstLineChars="200"/>
              <w:jc w:val="center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[唐]李白</w:t>
            </w:r>
          </w:p>
          <w:p w14:paraId="4A158837">
            <w:pPr>
              <w:spacing w:line="440" w:lineRule="exact"/>
              <w:ind w:firstLine="480" w:firstLineChars="200"/>
              <w:jc w:val="center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危楼/高百尺，手可/摘星辰。</w:t>
            </w:r>
          </w:p>
          <w:p w14:paraId="3717752E">
            <w:pPr>
              <w:spacing w:line="440" w:lineRule="exact"/>
              <w:ind w:firstLine="480" w:firstLineChars="200"/>
              <w:jc w:val="center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不敢/高声语，恐惊/天上人。</w:t>
            </w:r>
          </w:p>
          <w:p w14:paraId="19F73F54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（5）自读古诗，想象画面。</w:t>
            </w:r>
          </w:p>
          <w:p w14:paraId="3D453648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2.认读生字。</w:t>
            </w:r>
            <w:r>
              <w:rPr>
                <w:rFonts w:hint="eastAsia" w:asciiTheme="minorEastAsia" w:hAnsiTheme="minorEastAsia"/>
                <w:color w:val="5B9BD5" w:themeColor="accent1"/>
                <w:sz w:val="24"/>
                <w14:textFill>
                  <w14:solidFill>
                    <w14:schemeClr w14:val="accent1"/>
                  </w14:solidFill>
                </w14:textFill>
              </w:rPr>
              <w:t>（出示课件7）</w:t>
            </w:r>
          </w:p>
          <w:p w14:paraId="23404DE9">
            <w:pPr>
              <w:spacing w:line="440" w:lineRule="exact"/>
              <w:ind w:firstLine="480" w:firstLineChars="200"/>
              <w:jc w:val="left"/>
              <w:rPr>
                <w:rFonts w:hint="eastAsia" w:ascii="楷体" w:hAnsi="楷体" w:eastAsia="楷体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出示本诗中的生字，学生齐读：</w:t>
            </w:r>
            <w:r>
              <w:rPr>
                <w:rFonts w:ascii="楷体" w:hAnsi="楷体" w:eastAsia="楷体"/>
                <w:sz w:val="24"/>
              </w:rPr>
              <w:t>宿</w:t>
            </w:r>
            <w:r>
              <w:rPr>
                <w:rFonts w:hint="eastAsia" w:ascii="楷体" w:hAnsi="楷体" w:eastAsia="楷体"/>
                <w:sz w:val="24"/>
              </w:rPr>
              <w:t>、寺、危、辰、恐、惊。</w:t>
            </w:r>
          </w:p>
          <w:p w14:paraId="74F9B0BE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点拨：“宿、寺”是平舌音，“辰”是翘舌音和前鼻音，“恐、惊”是后鼻音。</w:t>
            </w:r>
          </w:p>
          <w:p w14:paraId="29FE65B5">
            <w:pPr>
              <w:spacing w:line="440" w:lineRule="exact"/>
              <w:ind w:left="630"/>
              <w:jc w:val="left"/>
              <w:rPr>
                <w:rFonts w:hint="eastAsia"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/>
                <w:b/>
                <w:bCs/>
                <w:sz w:val="24"/>
              </w:rPr>
              <w:t>三、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</w:rPr>
              <w:t>细读古诗，想象画面</w:t>
            </w:r>
          </w:p>
          <w:p w14:paraId="1F908DD3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引导观察</w:t>
            </w:r>
            <w:r>
              <w:rPr>
                <w:rFonts w:hint="eastAsia" w:asciiTheme="minorEastAsia" w:hAnsiTheme="minorEastAsia"/>
                <w:sz w:val="24"/>
              </w:rPr>
              <w:t>：真想知道李白今晚都看到了什么呢？观察课本插图，找一找李白在哪里？（楼上）</w:t>
            </w:r>
          </w:p>
          <w:p w14:paraId="079D8C8E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eastAsia="宋体"/>
                <w:b/>
                <w:color w:val="0070C0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 xml:space="preserve"> </w:t>
            </w:r>
            <w:r>
              <w:rPr>
                <w:rFonts w:hint="eastAsia" w:asciiTheme="minorEastAsia" w:hAnsiTheme="minorEastAsia"/>
                <w:sz w:val="24"/>
              </w:rPr>
              <w:t>1.引导思考：想象画面，朗读古诗。说一说如果你在这座高楼上，会有什么感觉？预设回答：很高（最佳回答）、很喜欢、怕黑、孤独……</w:t>
            </w:r>
            <w:r>
              <w:rPr>
                <w:rFonts w:hint="eastAsia" w:asciiTheme="minorEastAsia" w:hAnsiTheme="minorEastAsia"/>
                <w:color w:val="5B9BD5" w:themeColor="accent1"/>
                <w:sz w:val="24"/>
                <w14:textFill>
                  <w14:solidFill>
                    <w14:schemeClr w14:val="accent1"/>
                  </w14:solidFill>
                </w14:textFill>
              </w:rPr>
              <w:t>（出示课件8）</w:t>
            </w:r>
          </w:p>
          <w:p w14:paraId="4225E034">
            <w:pPr>
              <w:spacing w:line="440" w:lineRule="exact"/>
              <w:ind w:firstLine="495"/>
              <w:jc w:val="lef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2.学习古诗前两句，理解诗词含义。</w:t>
            </w:r>
          </w:p>
          <w:p w14:paraId="421702B5">
            <w:pPr>
              <w:spacing w:line="440" w:lineRule="exact"/>
              <w:ind w:firstLine="495"/>
              <w:jc w:val="lef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课件出示古诗的前两句：危楼高百尺，手可摘星辰。</w:t>
            </w:r>
            <w:r>
              <w:rPr>
                <w:rFonts w:hint="eastAsia" w:asciiTheme="minorEastAsia" w:hAnsiTheme="minorEastAsia"/>
                <w:color w:val="5B9BD5" w:themeColor="accent1"/>
                <w:sz w:val="24"/>
                <w14:textFill>
                  <w14:solidFill>
                    <w14:schemeClr w14:val="accent1"/>
                  </w14:solidFill>
                </w14:textFill>
              </w:rPr>
              <w:t>（出示课件9）</w:t>
            </w:r>
          </w:p>
          <w:p w14:paraId="07CFAF1A">
            <w:pPr>
              <w:spacing w:line="440" w:lineRule="exact"/>
              <w:ind w:firstLine="495"/>
              <w:jc w:val="lef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（1）同桌交流讨论诗词的意思。</w:t>
            </w:r>
          </w:p>
          <w:p w14:paraId="457D27A6">
            <w:pPr>
              <w:spacing w:line="440" w:lineRule="exact"/>
              <w:ind w:firstLine="495"/>
              <w:jc w:val="lef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（2）教师解读，同学对照讲解，看看自己理解的意思是否正确。</w:t>
            </w:r>
          </w:p>
          <w:p w14:paraId="6D66F5C6">
            <w:pPr>
              <w:spacing w:line="440" w:lineRule="exact"/>
              <w:ind w:firstLine="495"/>
              <w:jc w:val="lef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①“危”，是高的意思，“危楼”在这里指山顶寺庙。</w:t>
            </w:r>
          </w:p>
          <w:p w14:paraId="21EFB168">
            <w:pPr>
              <w:spacing w:line="440" w:lineRule="exact"/>
              <w:ind w:firstLine="495"/>
              <w:jc w:val="lef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②“百尺”，是虚指，形容楼高。</w:t>
            </w:r>
          </w:p>
          <w:p w14:paraId="03759BA8">
            <w:pPr>
              <w:spacing w:line="440" w:lineRule="exact"/>
              <w:ind w:firstLine="495"/>
              <w:jc w:val="lef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③“辰”是日月星的总称。</w:t>
            </w:r>
          </w:p>
          <w:p w14:paraId="51E12A56">
            <w:pPr>
              <w:spacing w:line="440" w:lineRule="exact"/>
              <w:ind w:firstLine="495"/>
              <w:jc w:val="left"/>
              <w:rPr>
                <w:rFonts w:hint="eastAsia"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诗意：</w:t>
            </w:r>
            <w:r>
              <w:rPr>
                <w:rFonts w:hint="eastAsia" w:ascii="宋体" w:hAnsi="宋体" w:eastAsia="宋体"/>
                <w:sz w:val="24"/>
              </w:rPr>
              <w:t>山上寺院的高楼真高啊，好像有一百尺的样子，人在楼上好像一伸手就可以摘下天上的星辰。</w:t>
            </w:r>
            <w:r>
              <w:rPr>
                <w:rFonts w:hint="eastAsia" w:asciiTheme="minorEastAsia" w:hAnsiTheme="minorEastAsia"/>
                <w:color w:val="FF0000"/>
                <w:sz w:val="24"/>
              </w:rPr>
              <w:t>（板书：楼 高 百尺）</w:t>
            </w:r>
          </w:p>
          <w:p w14:paraId="462208D2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（3）提问：作者描述的“高百尺”“摘星辰”是真的吗？为什么这样写？</w:t>
            </w:r>
            <w:r>
              <w:rPr>
                <w:rFonts w:hint="eastAsia" w:asciiTheme="minorEastAsia" w:hAnsiTheme="minorEastAsia"/>
                <w:color w:val="5B9BD5" w:themeColor="accent1"/>
                <w:sz w:val="24"/>
                <w14:textFill>
                  <w14:solidFill>
                    <w14:schemeClr w14:val="accent1"/>
                  </w14:solidFill>
                </w14:textFill>
              </w:rPr>
              <w:t>（出示课件10）</w:t>
            </w:r>
          </w:p>
          <w:p w14:paraId="22B9497E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预设：“高百尺”“摘星辰”都是虚写。</w:t>
            </w:r>
            <w:r>
              <w:rPr>
                <w:rFonts w:hint="eastAsia" w:asciiTheme="minorEastAsia" w:hAnsiTheme="minorEastAsia"/>
                <w:color w:val="FF0000"/>
                <w:sz w:val="24"/>
              </w:rPr>
              <w:t>（板书：星辰 手 可摘）</w:t>
            </w:r>
          </w:p>
          <w:p w14:paraId="39451B26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这样写运用了夸张的手法，从视觉上烘托了山寺的高耸入云。</w:t>
            </w:r>
          </w:p>
          <w:p w14:paraId="2B2F595F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（4）诗句拓展。</w:t>
            </w:r>
            <w:r>
              <w:rPr>
                <w:rFonts w:hint="eastAsia" w:asciiTheme="minorEastAsia" w:hAnsiTheme="minorEastAsia"/>
                <w:color w:val="5B9BD5" w:themeColor="accent1"/>
                <w:sz w:val="24"/>
                <w14:textFill>
                  <w14:solidFill>
                    <w14:schemeClr w14:val="accent1"/>
                  </w14:solidFill>
                </w14:textFill>
              </w:rPr>
              <w:t>（出示课件11）</w:t>
            </w:r>
          </w:p>
          <w:p w14:paraId="52845FD0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教师引导：“高百尺”运用夸张的手法，形容楼高。其他运用夸张手法的诗句还有什么？</w:t>
            </w:r>
          </w:p>
          <w:p w14:paraId="3B5C8149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预设：桃花潭水深千尺、飞流直下三千尺、白发三千丈。</w:t>
            </w:r>
          </w:p>
          <w:p w14:paraId="66D89560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（5）引导思考：那这座寺庙到底有多高呢？诗人料定老师不知道，大家能用后面的诗句给我讲一讲吗？</w:t>
            </w:r>
            <w:r>
              <w:rPr>
                <w:rFonts w:hint="eastAsia" w:asciiTheme="minorEastAsia" w:hAnsiTheme="minorEastAsia"/>
                <w:color w:val="5B9BD5" w:themeColor="accent1"/>
                <w:sz w:val="24"/>
                <w14:textFill>
                  <w14:solidFill>
                    <w14:schemeClr w14:val="accent1"/>
                  </w14:solidFill>
                </w14:textFill>
              </w:rPr>
              <w:t>（出示课件12）</w:t>
            </w:r>
          </w:p>
          <w:p w14:paraId="1DE76522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预设回答：手可摘星辰。</w:t>
            </w:r>
          </w:p>
          <w:p w14:paraId="511F9A59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（6）想象促读。</w:t>
            </w:r>
            <w:r>
              <w:rPr>
                <w:rFonts w:hint="eastAsia" w:asciiTheme="minorEastAsia" w:hAnsiTheme="minorEastAsia"/>
                <w:color w:val="5B9BD5" w:themeColor="accent1"/>
                <w:sz w:val="24"/>
                <w14:textFill>
                  <w14:solidFill>
                    <w14:schemeClr w14:val="accent1"/>
                  </w14:solidFill>
                </w14:textFill>
              </w:rPr>
              <w:t>（出示课件13）</w:t>
            </w:r>
          </w:p>
          <w:p w14:paraId="44712FBC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诗人站在高楼之上，星星月亮好像近在眼前，一伸手就能摘到一样，这就叫作——手可摘星辰。</w:t>
            </w:r>
          </w:p>
          <w:p w14:paraId="45410C40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全班齐读并想象画面，鼓励学生进行个性化表达，谈谈自己对这两句诗的理解。</w:t>
            </w:r>
          </w:p>
          <w:p w14:paraId="6B7FBBA1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李白真不愧是浪漫主义诗人，他用伸手摘星这种不可能实现的幻想，形象地表现出了山寺之高。这是多么奇特的想象啊！</w:t>
            </w:r>
            <w:r>
              <w:rPr>
                <w:rFonts w:asciiTheme="minorEastAsia" w:hAnsiTheme="minorEastAsia"/>
                <w:sz w:val="24"/>
              </w:rPr>
              <w:t xml:space="preserve"> </w:t>
            </w:r>
          </w:p>
          <w:p w14:paraId="1E4DFB2A">
            <w:pPr>
              <w:tabs>
                <w:tab w:val="left" w:pos="312"/>
              </w:tabs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3.</w:t>
            </w:r>
            <w:r>
              <w:rPr>
                <w:rFonts w:hint="eastAsia" w:ascii="宋体" w:hAnsi="宋体" w:eastAsia="宋体"/>
                <w:sz w:val="24"/>
              </w:rPr>
              <w:t xml:space="preserve"> 学习古诗后两句，理解诗词含义。</w:t>
            </w:r>
          </w:p>
          <w:p w14:paraId="30A92E7C">
            <w:pPr>
              <w:tabs>
                <w:tab w:val="left" w:pos="312"/>
              </w:tabs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启发想象：</w:t>
            </w:r>
            <w:r>
              <w:rPr>
                <w:rFonts w:hint="eastAsia" w:asciiTheme="minorEastAsia" w:hAnsiTheme="minorEastAsia"/>
                <w:sz w:val="24"/>
              </w:rPr>
              <w:t>正所谓“居高声自远”，此时千尺高的李白，是不是也大吼了一声呢？</w:t>
            </w:r>
          </w:p>
          <w:p w14:paraId="656915AC">
            <w:pPr>
              <w:spacing w:line="440" w:lineRule="exact"/>
              <w:ind w:firstLine="480"/>
              <w:jc w:val="left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让我们来继续学习诗词的后两句，看看李白面对这样的景色，做了什么。</w:t>
            </w:r>
          </w:p>
          <w:p w14:paraId="0B716465">
            <w:pPr>
              <w:spacing w:line="440" w:lineRule="exact"/>
              <w:ind w:firstLine="480"/>
              <w:jc w:val="left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（1）课件出示古诗的后两句：不敢高声语，恐惊天上人。</w:t>
            </w:r>
            <w:r>
              <w:rPr>
                <w:rFonts w:hint="eastAsia" w:asciiTheme="minorEastAsia" w:hAnsiTheme="minorEastAsia"/>
                <w:color w:val="5B9BD5" w:themeColor="accent1"/>
                <w:sz w:val="24"/>
                <w14:textFill>
                  <w14:solidFill>
                    <w14:schemeClr w14:val="accent1"/>
                  </w14:solidFill>
                </w14:textFill>
              </w:rPr>
              <w:t>（出示课件14）</w:t>
            </w:r>
          </w:p>
          <w:p w14:paraId="1825224D">
            <w:pPr>
              <w:spacing w:line="440" w:lineRule="exact"/>
              <w:ind w:firstLine="495"/>
              <w:jc w:val="lef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（2）同桌交流讨论诗词的意思。</w:t>
            </w:r>
          </w:p>
          <w:p w14:paraId="63A1B2DF">
            <w:pPr>
              <w:spacing w:line="440" w:lineRule="exact"/>
              <w:ind w:firstLine="495"/>
              <w:jc w:val="lef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（3）教师解读，同学对照讲解，看看自己理解的意思是否正确。</w:t>
            </w:r>
          </w:p>
          <w:p w14:paraId="4D57F91E">
            <w:pPr>
              <w:spacing w:line="440" w:lineRule="exact"/>
              <w:ind w:firstLine="495"/>
              <w:jc w:val="lef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①“语”，是说话的意思。</w:t>
            </w:r>
          </w:p>
          <w:p w14:paraId="42FCC126">
            <w:pPr>
              <w:spacing w:line="440" w:lineRule="exact"/>
              <w:ind w:firstLine="495"/>
              <w:jc w:val="lef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②“恐”，是恐惧，恐慌，害怕。</w:t>
            </w:r>
          </w:p>
          <w:p w14:paraId="758AB30E">
            <w:pPr>
              <w:spacing w:line="440" w:lineRule="exact"/>
              <w:ind w:firstLine="495"/>
              <w:jc w:val="lef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③“惊”是惊动。</w:t>
            </w:r>
          </w:p>
          <w:p w14:paraId="650421A3">
            <w:pPr>
              <w:spacing w:line="440" w:lineRule="exact"/>
              <w:ind w:firstLine="495"/>
              <w:jc w:val="left"/>
              <w:rPr>
                <w:rFonts w:hint="eastAsia"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诗意：</w:t>
            </w:r>
            <w:r>
              <w:rPr>
                <w:rFonts w:hint="eastAsia" w:ascii="宋体" w:hAnsi="宋体" w:eastAsia="宋体"/>
                <w:sz w:val="24"/>
              </w:rPr>
              <w:t>站在这里，我不敢大声说话，唯恐（害怕）惊动天上的神仙。</w:t>
            </w:r>
            <w:r>
              <w:rPr>
                <w:rFonts w:hint="eastAsia" w:asciiTheme="minorEastAsia" w:hAnsiTheme="minorEastAsia"/>
                <w:color w:val="FF0000"/>
                <w:sz w:val="24"/>
              </w:rPr>
              <w:t>（板书：不敢大声说话 害怕惊天人）</w:t>
            </w:r>
          </w:p>
          <w:p w14:paraId="6A8B464D">
            <w:pPr>
              <w:spacing w:line="440" w:lineRule="exact"/>
              <w:ind w:firstLine="480" w:firstLineChars="200"/>
              <w:jc w:val="left"/>
              <w:rPr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（4）想象画面，指导朗读：</w:t>
            </w:r>
            <w:r>
              <w:rPr>
                <w:rFonts w:hint="eastAsia" w:asciiTheme="minorEastAsia" w:hAnsiTheme="minorEastAsia"/>
                <w:color w:val="5B9BD5" w:themeColor="accent1"/>
                <w:sz w:val="24"/>
                <w14:textFill>
                  <w14:solidFill>
                    <w14:schemeClr w14:val="accent1"/>
                  </w14:solidFill>
                </w14:textFill>
              </w:rPr>
              <w:t>（出示课件15）</w:t>
            </w:r>
            <w:r>
              <w:rPr>
                <w:rFonts w:hint="eastAsia" w:asciiTheme="minorEastAsia" w:hAnsiTheme="minorEastAsia"/>
                <w:sz w:val="24"/>
              </w:rPr>
              <w:t>李白是个很浪漫的诗人，他相信九天之上就是天宫，天宫中住着许多神仙，而此时大家可以想象他与天宫之人之间的距离，所以他“不敢高声语，恐惊天上人”</w:t>
            </w:r>
            <w:r>
              <w:t>。</w:t>
            </w:r>
            <w:r>
              <w:rPr>
                <w:sz w:val="24"/>
              </w:rPr>
              <w:t>怎么读才不会惊扰到他们呢？</w:t>
            </w:r>
          </w:p>
          <w:p w14:paraId="7C14DAE0">
            <w:pPr>
              <w:spacing w:line="440" w:lineRule="exact"/>
              <w:ind w:firstLine="480" w:firstLineChars="2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预设：要读得轻一些，慢一些。</w:t>
            </w:r>
          </w:p>
          <w:p w14:paraId="471DBA96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（5）发挥想象：天上还有谁，让诗人不敢惊扰？</w:t>
            </w:r>
            <w:r>
              <w:rPr>
                <w:rFonts w:hint="eastAsia" w:asciiTheme="minorEastAsia" w:hAnsiTheme="minorEastAsia"/>
                <w:color w:val="5B9BD5" w:themeColor="accent1"/>
                <w:sz w:val="24"/>
                <w14:textFill>
                  <w14:solidFill>
                    <w14:schemeClr w14:val="accent1"/>
                  </w14:solidFill>
                </w14:textFill>
              </w:rPr>
              <w:t>（出示课件16）</w:t>
            </w:r>
          </w:p>
          <w:p w14:paraId="5A8BE608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预设：广寒宫的嫦娥、捣药的玉兔、桂树、桂花……</w:t>
            </w:r>
          </w:p>
          <w:p w14:paraId="44049D11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总结：在读古诗的时候，加入想象，会帮助我们更好地理解诗歌的意蕴，也会丰富我们的感受。</w:t>
            </w:r>
            <w:r>
              <w:rPr>
                <w:rFonts w:hint="eastAsia" w:asciiTheme="minorEastAsia" w:hAnsiTheme="minorEastAsia"/>
                <w:color w:val="FF0000"/>
                <w:sz w:val="24"/>
              </w:rPr>
              <w:t>（板书：感受）</w:t>
            </w:r>
          </w:p>
          <w:p w14:paraId="000A7F0E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4.教师示范，轻、慢地诵读，学生练习。</w:t>
            </w:r>
          </w:p>
          <w:p w14:paraId="2DB8E273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5.背诵指导。</w:t>
            </w:r>
            <w:r>
              <w:rPr>
                <w:rFonts w:hint="eastAsia" w:asciiTheme="minorEastAsia" w:hAnsiTheme="minorEastAsia"/>
                <w:color w:val="5B9BD5" w:themeColor="accent1"/>
                <w:sz w:val="24"/>
                <w14:textFill>
                  <w14:solidFill>
                    <w14:schemeClr w14:val="accent1"/>
                  </w14:solidFill>
                </w14:textFill>
              </w:rPr>
              <w:t>（出示课件17）</w:t>
            </w:r>
          </w:p>
          <w:p w14:paraId="28D42F9F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（1）学生把自己想象成诗人，试着背诵古诗。</w:t>
            </w:r>
          </w:p>
          <w:p w14:paraId="6F339FB4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（</w:t>
            </w:r>
            <w:r>
              <w:rPr>
                <w:rFonts w:hint="eastAsia" w:asciiTheme="minorEastAsia" w:hAnsiTheme="minorEastAsia"/>
                <w:sz w:val="24"/>
              </w:rPr>
              <w:t>2</w:t>
            </w:r>
            <w:r>
              <w:rPr>
                <w:rFonts w:asciiTheme="minorEastAsia" w:hAnsiTheme="minorEastAsia"/>
                <w:sz w:val="24"/>
              </w:rPr>
              <w:t>）指导背诵前两句。</w:t>
            </w:r>
          </w:p>
          <w:p w14:paraId="2A82BE65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我们在一个寂静的夜晚独自登上这座高楼，抬眼望去，你看到了什么？（危楼高百尺，手可摘星辰）</w:t>
            </w:r>
          </w:p>
          <w:p w14:paraId="74CEE1DC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（3）指导背诵后两句。</w:t>
            </w:r>
          </w:p>
          <w:p w14:paraId="3FBBA577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面对璀璨的群星，我们本来想高歌吟诵，却不敢，于是轻轻吟诵，那是因为：不敢高声语，恐惊天上人。</w:t>
            </w:r>
          </w:p>
          <w:p w14:paraId="1CC79954">
            <w:pPr>
              <w:spacing w:line="440" w:lineRule="exact"/>
              <w:ind w:firstLine="482" w:firstLineChars="200"/>
              <w:jc w:val="left"/>
              <w:rPr>
                <w:rFonts w:hint="eastAsia"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</w:rPr>
              <w:t>四、指导书写</w:t>
            </w:r>
          </w:p>
          <w:p w14:paraId="3051EFDA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</w:rPr>
              <w:t>1.出示本诗要求会写的生字“危、敢、惊”，引导观察：一看结构，二看比例，三看字的笔顺、关键笔画及在田字格中的占位。</w:t>
            </w:r>
            <w:r>
              <w:rPr>
                <w:rFonts w:hint="eastAsia" w:asciiTheme="minorEastAsia" w:hAnsiTheme="minorEastAsia"/>
                <w:color w:val="5B9BD5" w:themeColor="accent1"/>
                <w:sz w:val="24"/>
                <w14:textFill>
                  <w14:solidFill>
                    <w14:schemeClr w14:val="accent1"/>
                  </w14:solidFill>
                </w14:textFill>
              </w:rPr>
              <w:t>（出示课件18）</w:t>
            </w:r>
          </w:p>
          <w:p w14:paraId="526B4AD9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</w:rPr>
              <w:t>2.引导交流：“敢、惊”是左右结构，“敢”左右宽窄相当，“惊”左窄右宽。</w:t>
            </w:r>
          </w:p>
          <w:p w14:paraId="792339B3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</w:rPr>
              <w:t>3.教师范写，提示书写要点。</w:t>
            </w:r>
            <w:r>
              <w:rPr>
                <w:rFonts w:hint="eastAsia" w:asciiTheme="minorEastAsia" w:hAnsiTheme="minorEastAsia"/>
                <w:color w:val="5B9BD5" w:themeColor="accent1"/>
                <w:sz w:val="24"/>
                <w14:textFill>
                  <w14:solidFill>
                    <w14:schemeClr w14:val="accent1"/>
                  </w14:solidFill>
                </w14:textFill>
              </w:rPr>
              <w:t>（出示课件19-21）</w:t>
            </w:r>
          </w:p>
          <w:p w14:paraId="5769842F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</w:rPr>
              <w:t>（1）危，上下结构，上短下长，从竖中线起笔，“厂”横笔写在横中线上方，最后一笔竖弯钩要舒展。可以组词识记：危险、危害。</w:t>
            </w:r>
          </w:p>
          <w:p w14:paraId="0600D82B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</w:rPr>
              <w:t>（2）敢，左右宽窄相当，“耳”的末笔横变提，反文旁首笔的撇尖落在竖中线上，底部撇高捺低。</w:t>
            </w:r>
          </w:p>
          <w:p w14:paraId="69719BF9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</w:rPr>
              <w:t>（3）惊，左窄右宽，“口”在横中线部位，第六笔竖在竖中线上。</w:t>
            </w:r>
          </w:p>
          <w:p w14:paraId="46797BB2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</w:rPr>
              <w:t>4.学生描红，练写，教师展评。</w:t>
            </w:r>
          </w:p>
          <w:p w14:paraId="3D8B2625">
            <w:pPr>
              <w:spacing w:line="440" w:lineRule="exact"/>
              <w:ind w:firstLine="480" w:firstLineChars="200"/>
              <w:jc w:val="left"/>
              <w:rPr>
                <w:rFonts w:hint="eastAsia" w:ascii="楷体" w:hAnsi="楷体" w:eastAsia="楷体" w:cstheme="minorEastAsia"/>
                <w:bCs/>
                <w:sz w:val="24"/>
              </w:rPr>
            </w:pPr>
            <w:r>
              <w:rPr>
                <w:rFonts w:hint="eastAsia" w:ascii="楷体" w:hAnsi="楷体" w:eastAsia="楷体" w:cstheme="minorEastAsia"/>
                <w:bCs/>
                <w:sz w:val="24"/>
              </w:rPr>
              <w:t>（设计意图：写字要逐步变“老师教”为“学生学”，写前的观察要指导学生观察的方向，写后的对照要紧扣之前观察和提醒的要点，在“看”和“写”的实践中提高书写能力。）</w:t>
            </w:r>
          </w:p>
          <w:p w14:paraId="1E43220D">
            <w:pPr>
              <w:spacing w:line="440" w:lineRule="exact"/>
              <w:ind w:firstLine="482" w:firstLineChars="200"/>
              <w:jc w:val="left"/>
              <w:rPr>
                <w:rFonts w:hint="eastAsia"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</w:rPr>
              <w:t>五、总结归纳，布置作业</w:t>
            </w:r>
          </w:p>
          <w:p w14:paraId="107E0094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</w:rPr>
              <w:t>1.课文小结。</w:t>
            </w:r>
            <w:r>
              <w:rPr>
                <w:rFonts w:hint="eastAsia" w:asciiTheme="minorEastAsia" w:hAnsiTheme="minorEastAsia"/>
                <w:color w:val="5B9BD5" w:themeColor="accent1"/>
                <w:sz w:val="24"/>
                <w14:textFill>
                  <w14:solidFill>
                    <w14:schemeClr w14:val="accent1"/>
                  </w14:solidFill>
                </w14:textFill>
              </w:rPr>
              <w:t>（出示课件23）</w:t>
            </w:r>
          </w:p>
          <w:p w14:paraId="4CE8D58D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</w:rPr>
              <w:t>《夜宿山寺》运用夸张的手法和绝妙的想象，描写了寺中楼宇的高耸，表达了诗人夜宿山寺、身临高处的独特感受。</w:t>
            </w:r>
          </w:p>
          <w:p w14:paraId="1B556D5F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</w:rPr>
              <w:t>2.课堂演练。</w:t>
            </w:r>
            <w:r>
              <w:rPr>
                <w:rFonts w:hint="eastAsia" w:asciiTheme="minorEastAsia" w:hAnsiTheme="minorEastAsia"/>
                <w:color w:val="5B9BD5" w:themeColor="accent1"/>
                <w:sz w:val="24"/>
                <w14:textFill>
                  <w14:solidFill>
                    <w14:schemeClr w14:val="accent1"/>
                  </w14:solidFill>
                </w14:textFill>
              </w:rPr>
              <w:t>（出示课件24、25）</w:t>
            </w:r>
          </w:p>
          <w:p w14:paraId="3751A59C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</w:rPr>
              <w:t>3.课后作业。</w:t>
            </w:r>
            <w:r>
              <w:rPr>
                <w:rFonts w:hint="eastAsia" w:asciiTheme="minorEastAsia" w:hAnsiTheme="minorEastAsia"/>
                <w:color w:val="5B9BD5" w:themeColor="accent1"/>
                <w:sz w:val="24"/>
                <w14:textFill>
                  <w14:solidFill>
                    <w14:schemeClr w14:val="accent1"/>
                  </w14:solidFill>
                </w14:textFill>
              </w:rPr>
              <w:t>（出示课件26）</w:t>
            </w:r>
          </w:p>
          <w:p w14:paraId="524B322E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</w:rPr>
              <w:t>（1）把这首古诗背给家人听。</w:t>
            </w:r>
          </w:p>
          <w:p w14:paraId="4BDAC1E9">
            <w:pPr>
              <w:spacing w:line="440" w:lineRule="exact"/>
              <w:ind w:firstLine="480" w:firstLineChars="200"/>
              <w:jc w:val="left"/>
              <w:rPr>
                <w:rFonts w:hint="eastAsia" w:ascii="楷体" w:hAnsi="楷体" w:eastAsia="楷体" w:cs="楷体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</w:rPr>
              <w:t>（2）试着给《夜宿山寺》这首古诗来一幅诗配画。</w:t>
            </w:r>
          </w:p>
        </w:tc>
        <w:tc>
          <w:tcPr>
            <w:tcW w:w="1949" w:type="dxa"/>
            <w:shd w:val="clear" w:color="auto" w:fill="auto"/>
          </w:tcPr>
          <w:p w14:paraId="224DD366">
            <w:pPr>
              <w:spacing w:line="480" w:lineRule="auto"/>
            </w:pPr>
          </w:p>
        </w:tc>
      </w:tr>
      <w:tr w14:paraId="27041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0415FC9">
            <w:pPr>
              <w:spacing w:line="440" w:lineRule="exac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17049CE8">
            <w:pPr>
              <w:spacing w:line="480" w:lineRule="auto"/>
              <w:jc w:val="center"/>
            </w:pPr>
            <w:r>
              <w:drawing>
                <wp:inline distT="0" distB="0" distL="0" distR="0">
                  <wp:extent cx="2904490" cy="1189990"/>
                  <wp:effectExtent l="0" t="0" r="0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4490" cy="1189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CB629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1304BAC9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377E5D9A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05D9B9B6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7757F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4368976D">
            <w:pPr>
              <w:spacing w:line="480" w:lineRule="auto"/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3DF60E05">
            <w:pPr>
              <w:spacing w:line="440" w:lineRule="exact"/>
              <w:ind w:firstLine="34" w:firstLineChars="12"/>
              <w:jc w:val="center"/>
              <w:rPr>
                <w:rFonts w:hint="eastAsia" w:asciiTheme="minorEastAsia" w:hAnsiTheme="minorEastAsia"/>
                <w:sz w:val="22"/>
              </w:rPr>
            </w:pPr>
            <w:r>
              <w:rPr>
                <w:rFonts w:hint="eastAsia" w:asciiTheme="majorEastAsia" w:hAnsiTheme="majorEastAsia" w:eastAsiaTheme="majorEastAsia"/>
                <w:b/>
                <w:sz w:val="28"/>
                <w:szCs w:val="30"/>
              </w:rPr>
              <w:t>第二课时</w:t>
            </w:r>
          </w:p>
          <w:p w14:paraId="2384AE29">
            <w:pPr>
              <w:spacing w:line="44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【课时目标】</w:t>
            </w:r>
          </w:p>
          <w:p w14:paraId="341A144A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1.认识“似、庐、笼、盖、苍、茫”6</w:t>
            </w:r>
            <w:r>
              <w:rPr>
                <w:rFonts w:hint="eastAsia" w:asciiTheme="minorEastAsia" w:hAnsiTheme="minorEastAsia"/>
                <w:sz w:val="24"/>
              </w:rPr>
              <w:tab/>
            </w:r>
            <w:r>
              <w:rPr>
                <w:rFonts w:hint="eastAsia" w:asciiTheme="minorEastAsia" w:hAnsiTheme="minorEastAsia"/>
                <w:sz w:val="24"/>
              </w:rPr>
              <w:t>个生字，书写“阴、似、野、苍、茫”5个字。</w:t>
            </w:r>
          </w:p>
          <w:p w14:paraId="678939F7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2.朗读古诗，背诵古诗。</w:t>
            </w:r>
          </w:p>
          <w:p w14:paraId="1681A5D4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3.通过图文对照、想象画面、自主学习，大致理解诗句的意思，感受草原的高远辽阔。</w:t>
            </w:r>
          </w:p>
          <w:p w14:paraId="06C37B7A">
            <w:pPr>
              <w:spacing w:line="44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【教学过程】</w:t>
            </w:r>
          </w:p>
          <w:p w14:paraId="1464B969">
            <w:pPr>
              <w:spacing w:line="440" w:lineRule="exact"/>
              <w:ind w:firstLine="482" w:firstLineChars="200"/>
              <w:jc w:val="left"/>
              <w:rPr>
                <w:rFonts w:hint="eastAsia"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</w:rPr>
              <w:t>一、创设情境，导入新课</w:t>
            </w:r>
          </w:p>
          <w:p w14:paraId="7729AC8F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1.图片出示草原风光。</w:t>
            </w:r>
            <w:r>
              <w:rPr>
                <w:rFonts w:hint="eastAsia" w:asciiTheme="minorEastAsia" w:hAnsiTheme="minorEastAsia"/>
                <w:color w:val="5B9BD5" w:themeColor="accent1"/>
                <w:sz w:val="24"/>
                <w14:textFill>
                  <w14:solidFill>
                    <w14:schemeClr w14:val="accent1"/>
                  </w14:solidFill>
                </w14:textFill>
              </w:rPr>
              <w:t>（出示课件27）</w:t>
            </w:r>
          </w:p>
          <w:p w14:paraId="14CDEBBA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2.引导交流：你能用一两句话描述看到的景色吗？（天真蓝，草原真辽阔，牛羊成群，多美的画卷啊！）</w:t>
            </w:r>
          </w:p>
          <w:p w14:paraId="3AD90920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3.导入：上节课我们学习了一首李白的诗，李白虽然爱旅行，但是从来没去过大草原。在古代，草原是游牧民族生活的地方。今天我们旅行的步伐停在了阴山脚下，在这里生活着一个民族，叫敕勒族，他们养牛羊、骑骏马，过着快乐而富足的生活，为此他们还创作了一首民歌，就是我们课本中的《敕勒歌》。</w:t>
            </w:r>
            <w:r>
              <w:rPr>
                <w:rFonts w:hint="eastAsia" w:asciiTheme="minorEastAsia" w:hAnsiTheme="minorEastAsia"/>
                <w:color w:val="FF0000"/>
                <w:sz w:val="24"/>
              </w:rPr>
              <w:t>（板书课题：敕勒歌）</w:t>
            </w:r>
            <w:r>
              <w:rPr>
                <w:rFonts w:hint="eastAsia" w:asciiTheme="minorEastAsia" w:hAnsiTheme="minorEastAsia"/>
                <w:sz w:val="24"/>
              </w:rPr>
              <w:t xml:space="preserve"> </w:t>
            </w:r>
          </w:p>
          <w:p w14:paraId="333FE033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学生齐读课题。</w:t>
            </w:r>
          </w:p>
          <w:p w14:paraId="3488DA9F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4.带领学生继续欣赏一下不同的草原风光。</w:t>
            </w:r>
            <w:r>
              <w:rPr>
                <w:rFonts w:hint="eastAsia" w:asciiTheme="minorEastAsia" w:hAnsiTheme="minorEastAsia"/>
                <w:color w:val="5B9BD5" w:themeColor="accent1"/>
                <w:sz w:val="24"/>
                <w14:textFill>
                  <w14:solidFill>
                    <w14:schemeClr w14:val="accent1"/>
                  </w14:solidFill>
                </w14:textFill>
              </w:rPr>
              <w:t>（出示课件28）</w:t>
            </w:r>
          </w:p>
          <w:p w14:paraId="0137D44A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5.解题。</w:t>
            </w:r>
            <w:r>
              <w:rPr>
                <w:rFonts w:hint="eastAsia" w:asciiTheme="minorEastAsia" w:hAnsiTheme="minorEastAsia"/>
                <w:color w:val="5B9BD5" w:themeColor="accent1"/>
                <w:sz w:val="24"/>
                <w14:textFill>
                  <w14:solidFill>
                    <w14:schemeClr w14:val="accent1"/>
                  </w14:solidFill>
                </w14:textFill>
              </w:rPr>
              <w:t>（出示课件29）</w:t>
            </w:r>
          </w:p>
          <w:p w14:paraId="55D7DC25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北朝时期北方敕勒族的民歌。收集在《乐府诗集》中。乐府，是汉代设立的一个音乐机构，它的任务是制礼作乐、搜集歌辞和训练乐员。所搜集的配乐的诗歌，就叫乐府诗，有的出于文人之手，有的是民歌。</w:t>
            </w:r>
          </w:p>
          <w:p w14:paraId="5525594C">
            <w:pPr>
              <w:spacing w:line="440" w:lineRule="exact"/>
              <w:ind w:firstLine="482" w:firstLineChars="200"/>
              <w:jc w:val="left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</w:rPr>
              <w:t>二、想象促读，初步感知</w:t>
            </w:r>
          </w:p>
          <w:p w14:paraId="14DFA675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1.朗读诗歌。</w:t>
            </w:r>
          </w:p>
          <w:p w14:paraId="630194EB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（1）自读古诗，读准字音。</w:t>
            </w:r>
          </w:p>
          <w:p w14:paraId="4EBAE0F9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（2）播放范读，学会注意听，说说听出了怎样的节奏。</w:t>
            </w:r>
            <w:r>
              <w:rPr>
                <w:rFonts w:hint="eastAsia" w:asciiTheme="minorEastAsia" w:hAnsiTheme="minorEastAsia"/>
                <w:color w:val="5B9BD5" w:themeColor="accent1"/>
                <w:sz w:val="24"/>
                <w14:textFill>
                  <w14:solidFill>
                    <w14:schemeClr w14:val="accent1"/>
                  </w14:solidFill>
                </w14:textFill>
              </w:rPr>
              <w:t>（出示课件30）</w:t>
            </w:r>
          </w:p>
          <w:p w14:paraId="725595FB">
            <w:pPr>
              <w:spacing w:line="440" w:lineRule="exact"/>
              <w:ind w:firstLine="480" w:firstLineChars="200"/>
              <w:jc w:val="center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敕勒歌</w:t>
            </w:r>
          </w:p>
          <w:p w14:paraId="5867C31B">
            <w:pPr>
              <w:spacing w:line="440" w:lineRule="exact"/>
              <w:ind w:firstLine="480" w:firstLineChars="200"/>
              <w:jc w:val="center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北朝民歌</w:t>
            </w:r>
          </w:p>
          <w:p w14:paraId="1FB4C57E">
            <w:pPr>
              <w:spacing w:line="440" w:lineRule="exact"/>
              <w:ind w:firstLine="480" w:firstLineChars="200"/>
              <w:jc w:val="center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敕勒/川，阴山/下，</w:t>
            </w:r>
          </w:p>
          <w:p w14:paraId="75092EB7">
            <w:pPr>
              <w:spacing w:line="440" w:lineRule="exact"/>
              <w:ind w:firstLine="480" w:firstLineChars="200"/>
              <w:jc w:val="center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天似/穹庐，笼盖/四野。</w:t>
            </w:r>
          </w:p>
          <w:p w14:paraId="7C52084E">
            <w:pPr>
              <w:spacing w:line="440" w:lineRule="exact"/>
              <w:ind w:firstLine="480" w:firstLineChars="200"/>
              <w:jc w:val="center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天/苍苍，野/茫茫，</w:t>
            </w:r>
          </w:p>
          <w:p w14:paraId="721592D7">
            <w:pPr>
              <w:spacing w:line="440" w:lineRule="exact"/>
              <w:ind w:firstLine="480" w:firstLineChars="200"/>
              <w:jc w:val="center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风吹草低/见牛羊。</w:t>
            </w:r>
          </w:p>
          <w:p w14:paraId="40AF41B5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（3）指名读：学生练读后，指名朗读。（相机纠正字音和停顿）</w:t>
            </w:r>
          </w:p>
          <w:p w14:paraId="1E78A37C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（4）提示：见：读“xiàn”，教师引导学生看注释，简单了解古代没有“现”，“见”就是“现”，在这里是“出现、显露”的意思，不读“jiàn”。</w:t>
            </w:r>
          </w:p>
          <w:p w14:paraId="152480A6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2.认读生字。</w:t>
            </w:r>
            <w:r>
              <w:rPr>
                <w:rFonts w:hint="eastAsia" w:asciiTheme="minorEastAsia" w:hAnsiTheme="minorEastAsia"/>
                <w:color w:val="5B9BD5" w:themeColor="accent1"/>
                <w:sz w:val="24"/>
                <w14:textFill>
                  <w14:solidFill>
                    <w14:schemeClr w14:val="accent1"/>
                  </w14:solidFill>
                </w14:textFill>
              </w:rPr>
              <w:t>（出示课件31）</w:t>
            </w:r>
          </w:p>
          <w:p w14:paraId="3468276A">
            <w:pPr>
              <w:spacing w:line="440" w:lineRule="exact"/>
              <w:ind w:firstLine="480" w:firstLineChars="200"/>
              <w:jc w:val="left"/>
              <w:rPr>
                <w:rFonts w:hint="eastAsia" w:ascii="楷体" w:hAnsi="楷体" w:eastAsia="楷体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出示本诗中的生字，学生齐读：</w:t>
            </w:r>
            <w:r>
              <w:rPr>
                <w:rFonts w:ascii="楷体" w:hAnsi="楷体" w:eastAsia="楷体"/>
                <w:sz w:val="24"/>
              </w:rPr>
              <w:t>似</w:t>
            </w:r>
            <w:r>
              <w:rPr>
                <w:rFonts w:hint="eastAsia" w:ascii="楷体" w:hAnsi="楷体" w:eastAsia="楷体"/>
                <w:sz w:val="24"/>
              </w:rPr>
              <w:t>、庐、笼、盖、苍、茫。</w:t>
            </w:r>
          </w:p>
          <w:p w14:paraId="1ABCCF73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点拨：</w:t>
            </w:r>
            <w:r>
              <w:rPr>
                <w:rFonts w:hint="eastAsia" w:asciiTheme="minorEastAsia" w:hAnsiTheme="minorEastAsia"/>
                <w:sz w:val="24"/>
              </w:rPr>
              <w:t>强调易错字音：“似、苍”读平舌音，“笼、苍、茫”读后鼻音。</w:t>
            </w:r>
          </w:p>
          <w:p w14:paraId="586F1C42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3.同桌互读课文，互相正音。说一说如果你身在牧民居住的大草原，会有怎样的感觉？</w:t>
            </w:r>
            <w:r>
              <w:rPr>
                <w:rFonts w:hint="eastAsia" w:asciiTheme="minorEastAsia" w:hAnsiTheme="minorEastAsia"/>
                <w:color w:val="5B9BD5" w:themeColor="accent1"/>
                <w:sz w:val="24"/>
                <w14:textFill>
                  <w14:solidFill>
                    <w14:schemeClr w14:val="accent1"/>
                  </w14:solidFill>
                </w14:textFill>
              </w:rPr>
              <w:t>（出示课件32）</w:t>
            </w:r>
          </w:p>
          <w:p w14:paraId="399BF3A2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预设1：草原景色真美丽，让人觉得身心舒畅！</w:t>
            </w:r>
          </w:p>
          <w:p w14:paraId="2EDE57A8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预设2：草原是多么辽阔啊！</w:t>
            </w:r>
          </w:p>
          <w:p w14:paraId="22D59EA7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4.学生观察插图，结合诗句，说一说你看到了哪些景物。</w:t>
            </w:r>
            <w:r>
              <w:rPr>
                <w:rFonts w:hint="eastAsia" w:asciiTheme="minorEastAsia" w:hAnsiTheme="minorEastAsia"/>
                <w:color w:val="5B9BD5" w:themeColor="accent1"/>
                <w:sz w:val="24"/>
                <w14:textFill>
                  <w14:solidFill>
                    <w14:schemeClr w14:val="accent1"/>
                  </w14:solidFill>
                </w14:textFill>
              </w:rPr>
              <w:t>（出示课件33）</w:t>
            </w:r>
          </w:p>
          <w:p w14:paraId="78341F3E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预设：蓝蓝的天空，无边无际的草地，茂盛的牧草，肥壮的牛羊。</w:t>
            </w:r>
          </w:p>
          <w:p w14:paraId="029F7EAB">
            <w:pPr>
              <w:spacing w:line="440" w:lineRule="exact"/>
              <w:ind w:firstLine="482" w:firstLineChars="200"/>
              <w:jc w:val="left"/>
              <w:rPr>
                <w:rFonts w:hint="eastAsia"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</w:rPr>
              <w:t>三、图文结合，感悟意境</w:t>
            </w:r>
          </w:p>
          <w:p w14:paraId="3BCB243D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1.学习第1、2行诗句。</w:t>
            </w:r>
          </w:p>
          <w:p w14:paraId="7B3A01E3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（1）出示“敕勒川，阴山下，天似穹庐，笼盖四野”，请学生理解诗词大意。</w:t>
            </w:r>
            <w:r>
              <w:rPr>
                <w:rFonts w:hint="eastAsia" w:asciiTheme="minorEastAsia" w:hAnsiTheme="minorEastAsia"/>
                <w:color w:val="5B9BD5" w:themeColor="accent1"/>
                <w:sz w:val="24"/>
                <w14:textFill>
                  <w14:solidFill>
                    <w14:schemeClr w14:val="accent1"/>
                  </w14:solidFill>
                </w14:textFill>
              </w:rPr>
              <w:t>（出示课件34）</w:t>
            </w:r>
          </w:p>
          <w:p w14:paraId="7B676E7A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提示：“川”是平地。敕勒川指敕勒族人居住的大草原；“阴山下”交代牧民居住的大草原就在阴山脚下；“似”是好像的意思；“穹庐”是蒙古包的意思，此处指屋顶；“笼盖”是笼罩的意思。</w:t>
            </w:r>
          </w:p>
          <w:p w14:paraId="4A0638AE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诗词大意：敕勒族人居住的草原，就在阴山脚下。天像圆圆的大屋顶，笼罩在原野上。</w:t>
            </w:r>
          </w:p>
          <w:p w14:paraId="6BB93683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（2）理解“穹庐”。</w:t>
            </w:r>
            <w:r>
              <w:rPr>
                <w:rFonts w:hint="eastAsia" w:asciiTheme="minorEastAsia" w:hAnsiTheme="minorEastAsia"/>
                <w:color w:val="5B9BD5" w:themeColor="accent1"/>
                <w:sz w:val="24"/>
                <w14:textFill>
                  <w14:solidFill>
                    <w14:schemeClr w14:val="accent1"/>
                  </w14:solidFill>
                </w14:textFill>
              </w:rPr>
              <w:t>（出示课件35）</w:t>
            </w:r>
          </w:p>
          <w:p w14:paraId="3B6D2E7C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结合蒙古包图片理解，“穹庐”指蒙古人所住的毡帐,用毡子做成，中央隆起,四周下垂,形状似天,因而称为穹庐,也是蒙古包。</w:t>
            </w:r>
          </w:p>
          <w:p w14:paraId="669D1E4A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（3）品析“天似穹庐，笼盖四野”。</w:t>
            </w:r>
            <w:r>
              <w:rPr>
                <w:rFonts w:hint="eastAsia" w:asciiTheme="minorEastAsia" w:hAnsiTheme="minorEastAsia"/>
                <w:color w:val="5B9BD5" w:themeColor="accent1"/>
                <w:sz w:val="24"/>
                <w14:textFill>
                  <w14:solidFill>
                    <w14:schemeClr w14:val="accent1"/>
                  </w14:solidFill>
                </w14:textFill>
              </w:rPr>
              <w:t>（出示课件36）</w:t>
            </w:r>
          </w:p>
          <w:p w14:paraId="349FF585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课件出示草原和蒙古包的图片，学生结合图片来品析诗句。</w:t>
            </w:r>
          </w:p>
          <w:p w14:paraId="779AB3B9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预设：表现了草天一色、茫无边际的辽阔景象。用自己日日相伴的最为亲近的生活居所来比喻，饱含了草原牧民热爱自己家园的情感。</w:t>
            </w:r>
          </w:p>
          <w:p w14:paraId="04EDBA32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（4）指导朗读：</w:t>
            </w:r>
            <w:r>
              <w:rPr>
                <w:rFonts w:hint="eastAsia" w:asciiTheme="minorEastAsia" w:hAnsiTheme="minorEastAsia"/>
                <w:color w:val="5B9BD5" w:themeColor="accent1"/>
                <w:sz w:val="24"/>
                <w14:textFill>
                  <w14:solidFill>
                    <w14:schemeClr w14:val="accent1"/>
                  </w14:solidFill>
                </w14:textFill>
              </w:rPr>
              <w:t>（出示课件37）</w:t>
            </w:r>
            <w:r>
              <w:rPr>
                <w:rFonts w:hint="eastAsia" w:asciiTheme="minorEastAsia" w:hAnsiTheme="minorEastAsia"/>
                <w:sz w:val="24"/>
              </w:rPr>
              <w:t>出示前两行诗歌，结合草原的图片。学生做手势模仿穹庐笼盖四野的样子，带上动作读，体会大草原的辽阔。</w:t>
            </w:r>
          </w:p>
          <w:p w14:paraId="2F0CB88D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2.学习第3、4行诗句。</w:t>
            </w:r>
          </w:p>
          <w:p w14:paraId="1610CF65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（1）出示“天苍苍，野茫茫，风吹草低见牛羊”，请学生理解诗词大意。</w:t>
            </w:r>
            <w:r>
              <w:rPr>
                <w:rFonts w:hint="eastAsia" w:asciiTheme="minorEastAsia" w:hAnsiTheme="minorEastAsia"/>
                <w:color w:val="5B9BD5" w:themeColor="accent1"/>
                <w:sz w:val="24"/>
                <w14:textFill>
                  <w14:solidFill>
                    <w14:schemeClr w14:val="accent1"/>
                  </w14:solidFill>
                </w14:textFill>
              </w:rPr>
              <w:t>（出示课件38）</w:t>
            </w:r>
          </w:p>
          <w:p w14:paraId="1DF104D3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提示：“苍”是青色的意思；“茫茫”指的是辽阔无边；“见”是出现，显现的意思。</w:t>
            </w:r>
          </w:p>
          <w:p w14:paraId="4252CFCB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诗词大意：蓝蓝的天底下，原野一眼望不到边。风儿吹过，牧草低伏，显出了隐没于草丛中的牛羊。</w:t>
            </w:r>
            <w:r>
              <w:rPr>
                <w:rFonts w:hint="eastAsia" w:asciiTheme="minorEastAsia" w:hAnsiTheme="minorEastAsia"/>
                <w:color w:val="FF0000"/>
                <w:sz w:val="24"/>
              </w:rPr>
              <w:t>（板书：苍苍 茫茫 草低 见牛羊）</w:t>
            </w:r>
          </w:p>
          <w:p w14:paraId="7DFA80F9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（2）品析“天苍苍野茫茫，风吹草低见牛羊”。</w:t>
            </w:r>
            <w:r>
              <w:rPr>
                <w:rFonts w:hint="eastAsia" w:asciiTheme="minorEastAsia" w:hAnsiTheme="minorEastAsia"/>
                <w:color w:val="5B9BD5" w:themeColor="accent1"/>
                <w:sz w:val="24"/>
                <w14:textFill>
                  <w14:solidFill>
                    <w14:schemeClr w14:val="accent1"/>
                  </w14:solidFill>
                </w14:textFill>
              </w:rPr>
              <w:t>（出示课件39）</w:t>
            </w:r>
          </w:p>
          <w:p w14:paraId="0E32D5AF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①“天苍苍，野茫茫”突出天空的辽远，原野的无边。</w:t>
            </w:r>
            <w:r>
              <w:rPr>
                <w:rFonts w:hint="eastAsia" w:asciiTheme="minorEastAsia" w:hAnsiTheme="minorEastAsia"/>
                <w:color w:val="FF0000"/>
                <w:sz w:val="24"/>
              </w:rPr>
              <w:t>（板书：辽阔无边 ）</w:t>
            </w:r>
          </w:p>
          <w:p w14:paraId="4F3C4C67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②“吹、低、见”三字让原本安静的画面鲜活起来。</w:t>
            </w:r>
          </w:p>
          <w:p w14:paraId="574BDD3D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诗中</w:t>
            </w:r>
            <w:r>
              <w:rPr>
                <w:rFonts w:hint="eastAsia" w:asciiTheme="minorEastAsia" w:hAnsiTheme="minorEastAsia"/>
                <w:sz w:val="24"/>
              </w:rPr>
              <w:t>虽然没有写人，但是有人。有牛羊的地方，就有人。</w:t>
            </w:r>
          </w:p>
          <w:p w14:paraId="1473547D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（3）提问：“风吹草低见牛羊”这句诗给你什么感觉？</w:t>
            </w:r>
            <w:r>
              <w:rPr>
                <w:rFonts w:hint="eastAsia" w:asciiTheme="minorEastAsia" w:hAnsiTheme="minorEastAsia"/>
                <w:color w:val="5B9BD5" w:themeColor="accent1"/>
                <w:sz w:val="24"/>
                <w14:textFill>
                  <w14:solidFill>
                    <w14:schemeClr w14:val="accent1"/>
                  </w14:solidFill>
                </w14:textFill>
              </w:rPr>
              <w:t>（出示课件40）</w:t>
            </w:r>
          </w:p>
          <w:p w14:paraId="277D0565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预设1：我感到浓浓的生机、活力。</w:t>
            </w:r>
          </w:p>
          <w:p w14:paraId="0244C033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预设2：在这样</w:t>
            </w:r>
            <w:r>
              <w:rPr>
                <w:rFonts w:hint="eastAsia" w:asciiTheme="minorEastAsia" w:hAnsiTheme="minorEastAsia"/>
                <w:bCs/>
                <w:sz w:val="24"/>
              </w:rPr>
              <w:t>草原辽阔、水草丰美之处的牛羊和牧民的怡然自得，自由自在。</w:t>
            </w:r>
            <w:r>
              <w:rPr>
                <w:rFonts w:hint="eastAsia" w:asciiTheme="minorEastAsia" w:hAnsiTheme="minorEastAsia"/>
                <w:color w:val="FF0000"/>
                <w:sz w:val="24"/>
              </w:rPr>
              <w:t>（板书：茂盛肥壮）</w:t>
            </w:r>
          </w:p>
          <w:p w14:paraId="228E031A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</w:rPr>
            </w:pPr>
            <w:r>
              <w:rPr>
                <w:rFonts w:hint="eastAsia" w:asciiTheme="minorEastAsia" w:hAnsiTheme="minorEastAsia"/>
                <w:bCs/>
                <w:sz w:val="24"/>
              </w:rPr>
              <w:t>（4）</w:t>
            </w:r>
            <w:r>
              <w:rPr>
                <w:rFonts w:hint="eastAsia" w:asciiTheme="minorEastAsia" w:hAnsiTheme="minorEastAsia"/>
                <w:color w:val="5B9BD5" w:themeColor="accent1"/>
                <w:sz w:val="24"/>
                <w14:textFill>
                  <w14:solidFill>
                    <w14:schemeClr w14:val="accent1"/>
                  </w14:solidFill>
                </w14:textFill>
              </w:rPr>
              <w:t>（出示课件41）</w:t>
            </w:r>
            <w:r>
              <w:rPr>
                <w:rFonts w:hint="eastAsia" w:asciiTheme="minorEastAsia" w:hAnsiTheme="minorEastAsia"/>
                <w:bCs/>
                <w:sz w:val="24"/>
              </w:rPr>
              <w:t>出示后两行诗和相关图片，让学生用自己的话说说诗歌中描绘的美景。</w:t>
            </w:r>
          </w:p>
          <w:p w14:paraId="3D19B41F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</w:rPr>
            </w:pPr>
            <w:r>
              <w:rPr>
                <w:rFonts w:hint="eastAsia" w:asciiTheme="minorEastAsia" w:hAnsiTheme="minorEastAsia"/>
                <w:bCs/>
                <w:sz w:val="24"/>
              </w:rPr>
              <w:t>（5）学习“苍苍、茫茫”在形容不同的事物时的不同含义。</w:t>
            </w:r>
            <w:r>
              <w:rPr>
                <w:rFonts w:hint="eastAsia" w:asciiTheme="minorEastAsia" w:hAnsiTheme="minorEastAsia"/>
                <w:color w:val="5B9BD5" w:themeColor="accent1"/>
                <w:sz w:val="24"/>
                <w14:textFill>
                  <w14:solidFill>
                    <w14:schemeClr w14:val="accent1"/>
                  </w14:solidFill>
                </w14:textFill>
              </w:rPr>
              <w:t>（出示课件42、43）</w:t>
            </w:r>
          </w:p>
          <w:p w14:paraId="1E1FD22B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</w:rPr>
            </w:pPr>
            <w:r>
              <w:rPr>
                <w:rFonts w:hint="eastAsia" w:asciiTheme="minorEastAsia" w:hAnsiTheme="minorEastAsia"/>
                <w:bCs/>
                <w:sz w:val="24"/>
              </w:rPr>
              <w:t>①“天苍苍”在这里形容天空蓝蓝，而“白发苍苍”形容头发白白的。</w:t>
            </w:r>
          </w:p>
          <w:p w14:paraId="45CE8B58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</w:rPr>
            </w:pPr>
            <w:r>
              <w:rPr>
                <w:rFonts w:hint="eastAsia" w:asciiTheme="minorEastAsia" w:hAnsiTheme="minorEastAsia"/>
                <w:bCs/>
                <w:sz w:val="24"/>
              </w:rPr>
              <w:t>②“野茫茫”形容原野没有边际，而“云海茫茫”形容云雾浓厚看不清楚。</w:t>
            </w:r>
          </w:p>
          <w:p w14:paraId="1FC49300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3.背诵指导。</w:t>
            </w:r>
            <w:r>
              <w:rPr>
                <w:rFonts w:hint="eastAsia" w:asciiTheme="minorEastAsia" w:hAnsiTheme="minorEastAsia"/>
                <w:color w:val="5B9BD5" w:themeColor="accent1"/>
                <w:sz w:val="24"/>
                <w14:textFill>
                  <w14:solidFill>
                    <w14:schemeClr w14:val="accent1"/>
                  </w14:solidFill>
                </w14:textFill>
              </w:rPr>
              <w:t>（出示课件44）</w:t>
            </w:r>
          </w:p>
          <w:p w14:paraId="53482D48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（1）教师引导：草原多么壮丽富饶，带着对草原的热爱之情，全班齐读一遍。试着背诵。</w:t>
            </w:r>
          </w:p>
          <w:p w14:paraId="12FE0B89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（</w:t>
            </w:r>
            <w:r>
              <w:rPr>
                <w:rFonts w:hint="eastAsia" w:asciiTheme="minorEastAsia" w:hAnsiTheme="minorEastAsia"/>
                <w:sz w:val="24"/>
              </w:rPr>
              <w:t>2</w:t>
            </w:r>
            <w:r>
              <w:rPr>
                <w:rFonts w:asciiTheme="minorEastAsia" w:hAnsiTheme="minorEastAsia"/>
                <w:sz w:val="24"/>
              </w:rPr>
              <w:t>）背诵技巧：</w:t>
            </w:r>
            <w:r>
              <w:rPr>
                <w:rFonts w:hint="eastAsia" w:asciiTheme="minorEastAsia" w:hAnsiTheme="minorEastAsia"/>
                <w:sz w:val="24"/>
              </w:rPr>
              <w:t>边读边想象自己就是一个牧民，生活在这里是多么快乐！忍不住放声歌唱——</w:t>
            </w:r>
          </w:p>
          <w:p w14:paraId="370D3B38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4.绘制图画，感受美景。</w:t>
            </w:r>
            <w:r>
              <w:rPr>
                <w:rFonts w:hint="eastAsia" w:asciiTheme="minorEastAsia" w:hAnsiTheme="minorEastAsia"/>
                <w:color w:val="5B9BD5" w:themeColor="accent1"/>
                <w:sz w:val="24"/>
                <w14:textFill>
                  <w14:solidFill>
                    <w14:schemeClr w14:val="accent1"/>
                  </w14:solidFill>
                </w14:textFill>
              </w:rPr>
              <w:t>（出示课件45、46）</w:t>
            </w:r>
          </w:p>
          <w:p w14:paraId="11A5B2E1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</w:rPr>
            </w:pPr>
            <w:r>
              <w:rPr>
                <w:rFonts w:hint="eastAsia" w:asciiTheme="minorEastAsia" w:hAnsiTheme="minorEastAsia"/>
                <w:bCs/>
                <w:sz w:val="24"/>
              </w:rPr>
              <w:t>（1）提出要求：根据自己对诗意的理解，请你画一幅简笔画，并将古诗抄在上面。看谁画得漂亮，写得规范！要画出草原、阴山、牛羊，天地旷远，表现出草原的辽阔。</w:t>
            </w:r>
          </w:p>
          <w:p w14:paraId="1CCC2BEB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</w:rPr>
            </w:pPr>
            <w:r>
              <w:rPr>
                <w:rFonts w:hint="eastAsia" w:asciiTheme="minorEastAsia" w:hAnsiTheme="minorEastAsia"/>
                <w:bCs/>
                <w:sz w:val="24"/>
              </w:rPr>
              <w:t>（2）展示学生的绘画。</w:t>
            </w:r>
          </w:p>
          <w:p w14:paraId="5FBDA977">
            <w:pPr>
              <w:spacing w:line="440" w:lineRule="exact"/>
              <w:ind w:firstLine="482" w:firstLineChars="200"/>
              <w:jc w:val="left"/>
              <w:rPr>
                <w:rFonts w:hint="eastAsia" w:asciiTheme="minorEastAsia" w:hAnsi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/>
                <w:b/>
                <w:bCs/>
                <w:sz w:val="24"/>
              </w:rPr>
              <w:t>四、指导书写</w:t>
            </w:r>
          </w:p>
          <w:p w14:paraId="0A1B24EF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</w:rPr>
            </w:pPr>
            <w:r>
              <w:rPr>
                <w:rFonts w:hint="eastAsia" w:asciiTheme="minorEastAsia" w:hAnsiTheme="minorEastAsia"/>
                <w:bCs/>
                <w:sz w:val="24"/>
              </w:rPr>
              <w:t>1.出示本诗要求会写的生字“阴、似、野、苍、茫”，引导观察：一看结构，二看比例，三看字的笔顺、关键笔画及在田字格中的占位。</w:t>
            </w:r>
            <w:r>
              <w:rPr>
                <w:rFonts w:hint="eastAsia" w:asciiTheme="minorEastAsia" w:hAnsiTheme="minorEastAsia"/>
                <w:color w:val="5B9BD5" w:themeColor="accent1"/>
                <w:sz w:val="24"/>
                <w14:textFill>
                  <w14:solidFill>
                    <w14:schemeClr w14:val="accent1"/>
                  </w14:solidFill>
                </w14:textFill>
              </w:rPr>
              <w:t>（出示课件47）</w:t>
            </w:r>
          </w:p>
          <w:p w14:paraId="4E648B1D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</w:rPr>
            </w:pPr>
            <w:r>
              <w:rPr>
                <w:rFonts w:hint="eastAsia" w:asciiTheme="minorEastAsia" w:hAnsiTheme="minorEastAsia"/>
                <w:bCs/>
                <w:sz w:val="24"/>
              </w:rPr>
              <w:t>2.引导交流：“阴、似、野”是左右结构，其中“阴、似”是左窄右宽，注意“丿”的穿插。 “野”是左右等宽，左短右长；“苍、茫”是上下结构。</w:t>
            </w:r>
          </w:p>
          <w:p w14:paraId="0239AA69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</w:rPr>
            </w:pPr>
            <w:r>
              <w:rPr>
                <w:rFonts w:hint="eastAsia" w:asciiTheme="minorEastAsia" w:hAnsiTheme="minorEastAsia"/>
                <w:bCs/>
                <w:sz w:val="24"/>
              </w:rPr>
              <w:t>3.教师重点指导“似、苍、茫”，提示书写要点。</w:t>
            </w:r>
            <w:r>
              <w:rPr>
                <w:rFonts w:hint="eastAsia" w:asciiTheme="minorEastAsia" w:hAnsiTheme="minorEastAsia"/>
                <w:color w:val="5B9BD5" w:themeColor="accent1"/>
                <w:sz w:val="24"/>
                <w14:textFill>
                  <w14:solidFill>
                    <w14:schemeClr w14:val="accent1"/>
                  </w14:solidFill>
                </w14:textFill>
              </w:rPr>
              <w:t>（出示课件48-50）</w:t>
            </w:r>
          </w:p>
          <w:p w14:paraId="794B2D92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</w:rPr>
            </w:pPr>
            <w:r>
              <w:rPr>
                <w:rFonts w:hint="eastAsia" w:asciiTheme="minorEastAsia" w:hAnsiTheme="minorEastAsia"/>
                <w:bCs/>
                <w:sz w:val="24"/>
              </w:rPr>
              <w:t>（1）似，左窄右宽，左半部分“以”的第一笔竖提一笔写成，第二笔点位置略高，竖撇的撇尖穿插到左下方，末点收笔略高于撇尖。</w:t>
            </w:r>
          </w:p>
          <w:p w14:paraId="5420396B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</w:rPr>
            </w:pPr>
            <w:r>
              <w:rPr>
                <w:rFonts w:hint="eastAsia" w:asciiTheme="minorEastAsia" w:hAnsiTheme="minorEastAsia"/>
                <w:bCs/>
                <w:sz w:val="24"/>
              </w:rPr>
              <w:t>（2）苍，“艹”窄、扁，“仓”宽、大，“仓”上面的撇、捺相交于竖中线左侧，收笔撇低捺高。</w:t>
            </w:r>
          </w:p>
          <w:p w14:paraId="7347A68B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</w:rPr>
            </w:pPr>
            <w:r>
              <w:rPr>
                <w:rFonts w:hint="eastAsia" w:asciiTheme="minorEastAsia" w:hAnsiTheme="minorEastAsia"/>
                <w:bCs/>
                <w:sz w:val="24"/>
              </w:rPr>
              <w:t>（3）茫，“艹”窄、扁，居上居中，“氵”首点在左上格横中线上方，“亡”的点笔在右上格，收笔在横中线上。</w:t>
            </w:r>
          </w:p>
          <w:p w14:paraId="1ECD192F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</w:rPr>
            </w:pPr>
            <w:r>
              <w:rPr>
                <w:rFonts w:hint="eastAsia" w:asciiTheme="minorEastAsia" w:hAnsiTheme="minorEastAsia"/>
                <w:bCs/>
                <w:sz w:val="24"/>
              </w:rPr>
              <w:t>4.学生描红，练写本课所有生字，教师展评。</w:t>
            </w:r>
          </w:p>
          <w:p w14:paraId="3D4BEF20">
            <w:pPr>
              <w:spacing w:line="440" w:lineRule="exact"/>
              <w:ind w:firstLine="482" w:firstLineChars="200"/>
              <w:jc w:val="left"/>
              <w:rPr>
                <w:rFonts w:hint="eastAsia" w:asciiTheme="minorEastAsia" w:hAnsi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/>
                <w:b/>
                <w:bCs/>
                <w:sz w:val="24"/>
              </w:rPr>
              <w:t>五、总结归纳，布置作业</w:t>
            </w:r>
          </w:p>
          <w:p w14:paraId="25216A4E">
            <w:pPr>
              <w:spacing w:line="440" w:lineRule="exact"/>
              <w:ind w:firstLine="480"/>
              <w:jc w:val="left"/>
              <w:rPr>
                <w:rFonts w:hint="eastAsia" w:asciiTheme="minorEastAsia" w:hAnsiTheme="minorEastAsia"/>
                <w:bCs/>
                <w:sz w:val="24"/>
              </w:rPr>
            </w:pPr>
            <w:r>
              <w:rPr>
                <w:rFonts w:hint="eastAsia" w:asciiTheme="minorEastAsia" w:hAnsiTheme="minorEastAsia"/>
                <w:bCs/>
                <w:sz w:val="24"/>
              </w:rPr>
              <w:t>1.课文小结。</w:t>
            </w:r>
          </w:p>
          <w:p w14:paraId="0DF7F759">
            <w:pPr>
              <w:spacing w:line="440" w:lineRule="exact"/>
              <w:ind w:firstLine="480"/>
              <w:jc w:val="left"/>
              <w:rPr>
                <w:rFonts w:hint="eastAsia" w:asciiTheme="minorEastAsia" w:hAnsiTheme="minorEastAsia"/>
                <w:bCs/>
                <w:sz w:val="24"/>
              </w:rPr>
            </w:pPr>
            <w:r>
              <w:rPr>
                <w:rFonts w:hint="eastAsia" w:asciiTheme="minorEastAsia" w:hAnsiTheme="minorEastAsia"/>
                <w:bCs/>
                <w:sz w:val="24"/>
              </w:rPr>
              <w:t>《敕勒歌》是一首北朝民歌，歌咏了大草原苍茫辽阔，壮丽富饶的风光，抒写了敕勒人热爱家乡，热爱生活的豪情。</w:t>
            </w:r>
            <w:r>
              <w:rPr>
                <w:rFonts w:hint="eastAsia" w:asciiTheme="minorEastAsia" w:hAnsiTheme="minorEastAsia"/>
                <w:color w:val="5B9BD5" w:themeColor="accent1"/>
                <w:sz w:val="24"/>
                <w14:textFill>
                  <w14:solidFill>
                    <w14:schemeClr w14:val="accent1"/>
                  </w14:solidFill>
                </w14:textFill>
              </w:rPr>
              <w:t>（出示课件52）</w:t>
            </w:r>
          </w:p>
          <w:p w14:paraId="7CD8CFF8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</w:rPr>
            </w:pPr>
            <w:r>
              <w:rPr>
                <w:rFonts w:hint="eastAsia" w:asciiTheme="minorEastAsia" w:hAnsiTheme="minorEastAsia"/>
                <w:bCs/>
                <w:sz w:val="24"/>
              </w:rPr>
              <w:t>2.拓展延伸。</w:t>
            </w:r>
            <w:r>
              <w:rPr>
                <w:rFonts w:hint="eastAsia" w:asciiTheme="minorEastAsia" w:hAnsiTheme="minorEastAsia"/>
                <w:color w:val="5B9BD5" w:themeColor="accent1"/>
                <w:sz w:val="24"/>
                <w14:textFill>
                  <w14:solidFill>
                    <w14:schemeClr w14:val="accent1"/>
                  </w14:solidFill>
                </w14:textFill>
              </w:rPr>
              <w:t>（出示课件53）</w:t>
            </w:r>
          </w:p>
          <w:p w14:paraId="24AF579A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</w:rPr>
            </w:pPr>
            <w:r>
              <w:rPr>
                <w:rFonts w:hint="eastAsia" w:asciiTheme="minorEastAsia" w:hAnsiTheme="minorEastAsia"/>
                <w:bCs/>
                <w:sz w:val="24"/>
              </w:rPr>
              <w:t>课件出示其他描写草原景色的诗句，学生了解，读一读。</w:t>
            </w:r>
          </w:p>
          <w:p w14:paraId="75C0882F">
            <w:pPr>
              <w:spacing w:line="440" w:lineRule="exact"/>
              <w:ind w:firstLine="480" w:firstLineChars="200"/>
              <w:jc w:val="left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红树青山日欲斜，长郊草色绿无涯。——欧阳修《丰乐亭游春》</w:t>
            </w:r>
          </w:p>
          <w:p w14:paraId="763559B9">
            <w:pPr>
              <w:spacing w:line="440" w:lineRule="exact"/>
              <w:ind w:firstLine="480" w:firstLineChars="200"/>
              <w:jc w:val="left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一川草色青袅袅，绕屋水声如在家。——曹邺《寄刘驾》</w:t>
            </w:r>
          </w:p>
          <w:p w14:paraId="77C00890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</w:rPr>
            </w:pPr>
            <w:r>
              <w:rPr>
                <w:rFonts w:hint="eastAsia" w:asciiTheme="minorEastAsia" w:hAnsiTheme="minorEastAsia"/>
                <w:bCs/>
                <w:sz w:val="24"/>
              </w:rPr>
              <w:t>3.课堂演练。</w:t>
            </w:r>
            <w:r>
              <w:rPr>
                <w:rFonts w:hint="eastAsia" w:asciiTheme="minorEastAsia" w:hAnsiTheme="minorEastAsia"/>
                <w:color w:val="5B9BD5" w:themeColor="accent1"/>
                <w:sz w:val="24"/>
                <w14:textFill>
                  <w14:solidFill>
                    <w14:schemeClr w14:val="accent1"/>
                  </w14:solidFill>
                </w14:textFill>
              </w:rPr>
              <w:t>（出示课件54-56）</w:t>
            </w:r>
          </w:p>
          <w:p w14:paraId="1D156DFB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</w:rPr>
            </w:pPr>
            <w:r>
              <w:rPr>
                <w:rFonts w:hint="eastAsia" w:asciiTheme="minorEastAsia" w:hAnsiTheme="minorEastAsia"/>
                <w:bCs/>
                <w:sz w:val="24"/>
              </w:rPr>
              <w:t>4.课后作业。</w:t>
            </w:r>
            <w:r>
              <w:rPr>
                <w:rFonts w:hint="eastAsia" w:asciiTheme="minorEastAsia" w:hAnsiTheme="minorEastAsia"/>
                <w:color w:val="5B9BD5" w:themeColor="accent1"/>
                <w:sz w:val="24"/>
                <w14:textFill>
                  <w14:solidFill>
                    <w14:schemeClr w14:val="accent1"/>
                  </w14:solidFill>
                </w14:textFill>
              </w:rPr>
              <w:t>（出示课件57）</w:t>
            </w:r>
          </w:p>
          <w:p w14:paraId="1E860D70">
            <w:pPr>
              <w:spacing w:line="440" w:lineRule="exact"/>
              <w:ind w:firstLine="480" w:firstLineChars="200"/>
              <w:jc w:val="left"/>
              <w:rPr>
                <w:rFonts w:hint="eastAsia" w:ascii="楷体" w:hAnsi="楷体" w:eastAsia="楷体" w:cs="楷体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bCs/>
                <w:sz w:val="24"/>
              </w:rPr>
              <w:t>把《敕勒歌》背诵给家人听。</w:t>
            </w:r>
          </w:p>
        </w:tc>
        <w:tc>
          <w:tcPr>
            <w:tcW w:w="1949" w:type="dxa"/>
            <w:shd w:val="clear" w:color="auto" w:fill="auto"/>
          </w:tcPr>
          <w:p w14:paraId="17BE3730">
            <w:pPr>
              <w:spacing w:line="480" w:lineRule="auto"/>
            </w:pPr>
          </w:p>
        </w:tc>
      </w:tr>
      <w:tr w14:paraId="673852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52F77E7">
            <w:pPr>
              <w:spacing w:line="440" w:lineRule="exac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09178AE6">
            <w:pPr>
              <w:spacing w:line="480" w:lineRule="auto"/>
              <w:jc w:val="center"/>
            </w:pPr>
            <w:r>
              <w:drawing>
                <wp:inline distT="0" distB="0" distL="0" distR="0">
                  <wp:extent cx="3056890" cy="1132840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56890" cy="1132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3899B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6D3135C">
            <w:pPr>
              <w:spacing w:line="440" w:lineRule="exac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7B2321B9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教学本节课我主要从诗歌的内容、情感、手法等角度对诗歌进行分析，学生在赏析诗歌的基础上，拓展到欣赏描写自己家乡的诗歌，通过练笔的形式培养学生的家乡自豪感。课上采用学生提出问题并解决问题的方式，让授课在讨论、合作的氛围之下进行。激发学生的学习热情。在读、背、识字的基础上，加入整体感知诗意、体会古诗描绘的意境的要求。我在教学中，注意创设情境，让学生在诵读中感悟意境，体会感情，领悟内涵。在这节课上，学生们充分发挥了自主学习的能力，都以极大的热情投入到了学习中。学生们的合作能力又一次得到了提高，也真正让学生体验到了学习语文的快乐。</w:t>
            </w:r>
          </w:p>
          <w:p w14:paraId="0DD1A900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一、成功之处</w:t>
            </w:r>
          </w:p>
          <w:p w14:paraId="3F4D22F7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1.运用多种多样的读书方式，充分发挥了学生主体的地位。 如在学习认读生字词时，综合运用指名读、齐读和小老师领读的方式，将读的作用发挥得恰到好处。</w:t>
            </w:r>
          </w:p>
          <w:p w14:paraId="0D433FE4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2.课堂上留了充足的时间给学生，指导学生认真书写。低年级语文课堂上至少要保证10到15分钟的书写练习时间。这堂课我给足了学生练写生字的时间，对生字的讲解精细到每一个字的间架结构、起笔落笔、笔顺和在田字格中的占位，比较细致。</w:t>
            </w:r>
          </w:p>
          <w:p w14:paraId="67F6BF5B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二、不足之处</w:t>
            </w:r>
          </w:p>
          <w:p w14:paraId="1A9A9D85">
            <w:pPr>
              <w:spacing w:line="440" w:lineRule="exact"/>
              <w:ind w:firstLine="480" w:firstLineChars="200"/>
              <w:jc w:val="left"/>
            </w:pPr>
            <w:r>
              <w:rPr>
                <w:rFonts w:hint="eastAsia" w:asciiTheme="minorEastAsia" w:hAnsiTheme="minorEastAsia"/>
                <w:sz w:val="24"/>
              </w:rPr>
              <w:t>教学中，我忽略了学生自身具有的学习能力，对问题的处理，一味地牵引，反倒限制了学生的主动性的发挥。</w:t>
            </w:r>
          </w:p>
        </w:tc>
      </w:tr>
    </w:tbl>
    <w:p w14:paraId="423DDC3A">
      <w:pPr>
        <w:spacing w:line="440" w:lineRule="exact"/>
        <w:ind w:firstLine="480" w:firstLineChars="200"/>
        <w:jc w:val="left"/>
        <w:rPr>
          <w:rFonts w:hint="eastAsia" w:asciiTheme="minorEastAsia" w:hAnsiTheme="minorEastAsia"/>
          <w:sz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D5FA29">
    <w:pPr>
      <w:pStyle w:val="5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8C5AE1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3F3711">
    <w:pPr>
      <w:pStyle w:val="5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BCE0F0">
    <w:pPr>
      <w:pStyle w:val="6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65D380">
    <w:pPr>
      <w:pStyle w:val="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F77CA0">
    <w:pPr>
      <w:pStyle w:val="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DBB8D2"/>
    <w:multiLevelType w:val="singleLevel"/>
    <w:tmpl w:val="1FDBB8D2"/>
    <w:lvl w:ilvl="0" w:tentative="0">
      <w:start w:val="1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BB6"/>
    <w:rsid w:val="0002318F"/>
    <w:rsid w:val="000423FB"/>
    <w:rsid w:val="000624D6"/>
    <w:rsid w:val="000658B3"/>
    <w:rsid w:val="0006709E"/>
    <w:rsid w:val="000702C1"/>
    <w:rsid w:val="00075852"/>
    <w:rsid w:val="000A61DC"/>
    <w:rsid w:val="000B662C"/>
    <w:rsid w:val="000D5C9D"/>
    <w:rsid w:val="000D64BB"/>
    <w:rsid w:val="000E36CB"/>
    <w:rsid w:val="00104B9E"/>
    <w:rsid w:val="001050F3"/>
    <w:rsid w:val="0010537D"/>
    <w:rsid w:val="00126672"/>
    <w:rsid w:val="00136B14"/>
    <w:rsid w:val="001619B2"/>
    <w:rsid w:val="001E493E"/>
    <w:rsid w:val="00212081"/>
    <w:rsid w:val="00252A40"/>
    <w:rsid w:val="002661B3"/>
    <w:rsid w:val="00266CFE"/>
    <w:rsid w:val="00277469"/>
    <w:rsid w:val="002C5723"/>
    <w:rsid w:val="002E0B01"/>
    <w:rsid w:val="00330758"/>
    <w:rsid w:val="00337430"/>
    <w:rsid w:val="0036404F"/>
    <w:rsid w:val="0037183E"/>
    <w:rsid w:val="00383BB6"/>
    <w:rsid w:val="003C0625"/>
    <w:rsid w:val="003D40A2"/>
    <w:rsid w:val="003E38FB"/>
    <w:rsid w:val="003E6960"/>
    <w:rsid w:val="003F127D"/>
    <w:rsid w:val="00435692"/>
    <w:rsid w:val="004455F0"/>
    <w:rsid w:val="00483BA7"/>
    <w:rsid w:val="00494AE1"/>
    <w:rsid w:val="004A486C"/>
    <w:rsid w:val="004B687D"/>
    <w:rsid w:val="004F1B8B"/>
    <w:rsid w:val="004F7290"/>
    <w:rsid w:val="00502AE9"/>
    <w:rsid w:val="005101F0"/>
    <w:rsid w:val="005211D3"/>
    <w:rsid w:val="00560482"/>
    <w:rsid w:val="005773B7"/>
    <w:rsid w:val="00587405"/>
    <w:rsid w:val="005A3452"/>
    <w:rsid w:val="005B4BEB"/>
    <w:rsid w:val="006046A8"/>
    <w:rsid w:val="00700471"/>
    <w:rsid w:val="007312B8"/>
    <w:rsid w:val="00736440"/>
    <w:rsid w:val="00747559"/>
    <w:rsid w:val="007723B8"/>
    <w:rsid w:val="00776076"/>
    <w:rsid w:val="00797D62"/>
    <w:rsid w:val="007A6D51"/>
    <w:rsid w:val="00826A70"/>
    <w:rsid w:val="00877484"/>
    <w:rsid w:val="00886F90"/>
    <w:rsid w:val="008A384B"/>
    <w:rsid w:val="008B5B36"/>
    <w:rsid w:val="008B7459"/>
    <w:rsid w:val="008C1F98"/>
    <w:rsid w:val="008C57D3"/>
    <w:rsid w:val="0090194A"/>
    <w:rsid w:val="009138FE"/>
    <w:rsid w:val="00921C19"/>
    <w:rsid w:val="00923419"/>
    <w:rsid w:val="0097395C"/>
    <w:rsid w:val="0099648A"/>
    <w:rsid w:val="009D2867"/>
    <w:rsid w:val="00A2145F"/>
    <w:rsid w:val="00A24033"/>
    <w:rsid w:val="00A70035"/>
    <w:rsid w:val="00AF408C"/>
    <w:rsid w:val="00B06BC1"/>
    <w:rsid w:val="00B110C5"/>
    <w:rsid w:val="00B16D6D"/>
    <w:rsid w:val="00BB535C"/>
    <w:rsid w:val="00BD45F6"/>
    <w:rsid w:val="00BD4F00"/>
    <w:rsid w:val="00C06101"/>
    <w:rsid w:val="00C07C7D"/>
    <w:rsid w:val="00C11C9F"/>
    <w:rsid w:val="00C30652"/>
    <w:rsid w:val="00C37FB2"/>
    <w:rsid w:val="00C86310"/>
    <w:rsid w:val="00CC4782"/>
    <w:rsid w:val="00CE0619"/>
    <w:rsid w:val="00CF0A9F"/>
    <w:rsid w:val="00CF1571"/>
    <w:rsid w:val="00D2036D"/>
    <w:rsid w:val="00D20377"/>
    <w:rsid w:val="00D3138C"/>
    <w:rsid w:val="00D41D16"/>
    <w:rsid w:val="00D861E9"/>
    <w:rsid w:val="00D91655"/>
    <w:rsid w:val="00E034F6"/>
    <w:rsid w:val="00E1439C"/>
    <w:rsid w:val="00E53CF5"/>
    <w:rsid w:val="00E542A8"/>
    <w:rsid w:val="00E61E27"/>
    <w:rsid w:val="00E81B50"/>
    <w:rsid w:val="00ED5283"/>
    <w:rsid w:val="00EE3426"/>
    <w:rsid w:val="00EE6BE0"/>
    <w:rsid w:val="00F23C6A"/>
    <w:rsid w:val="00F40DA1"/>
    <w:rsid w:val="00F47965"/>
    <w:rsid w:val="00F97C05"/>
    <w:rsid w:val="00FE2D5A"/>
    <w:rsid w:val="00FE6878"/>
    <w:rsid w:val="04C01270"/>
    <w:rsid w:val="0650395E"/>
    <w:rsid w:val="10A76593"/>
    <w:rsid w:val="1DA923AC"/>
    <w:rsid w:val="221B689A"/>
    <w:rsid w:val="24EE6E67"/>
    <w:rsid w:val="29D6543F"/>
    <w:rsid w:val="2FE201B3"/>
    <w:rsid w:val="339A4DDB"/>
    <w:rsid w:val="35E73FDF"/>
    <w:rsid w:val="3C1E0B75"/>
    <w:rsid w:val="3C900927"/>
    <w:rsid w:val="3C9C779B"/>
    <w:rsid w:val="50656D1F"/>
    <w:rsid w:val="527B77A1"/>
    <w:rsid w:val="5BE38AD5"/>
    <w:rsid w:val="5EEE65C4"/>
    <w:rsid w:val="6DE808FB"/>
    <w:rsid w:val="6DFF7846"/>
    <w:rsid w:val="6E57E6F5"/>
    <w:rsid w:val="71C80017"/>
    <w:rsid w:val="75415DD2"/>
    <w:rsid w:val="77606805"/>
    <w:rsid w:val="7B9B3914"/>
    <w:rsid w:val="7C6F8EA9"/>
    <w:rsid w:val="7D3B1484"/>
    <w:rsid w:val="7D3DB15C"/>
    <w:rsid w:val="7DAFD2B3"/>
    <w:rsid w:val="7DB8A92F"/>
    <w:rsid w:val="7F9E9611"/>
    <w:rsid w:val="7FD73ACA"/>
    <w:rsid w:val="7FF11827"/>
    <w:rsid w:val="7FFBD722"/>
    <w:rsid w:val="A9EF809B"/>
    <w:rsid w:val="B7E61FD3"/>
    <w:rsid w:val="BDDF5EC9"/>
    <w:rsid w:val="CD6CB004"/>
    <w:rsid w:val="DBEFAE8F"/>
    <w:rsid w:val="E9FFBC4B"/>
    <w:rsid w:val="F6EFF6FE"/>
    <w:rsid w:val="FBF5DBB7"/>
    <w:rsid w:val="FBFB76A7"/>
    <w:rsid w:val="FE5ED3BF"/>
    <w:rsid w:val="FF5D7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qFormat="1" w:unhideWhenUsed="0" w:uiPriority="9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qFormat/>
    <w:uiPriority w:val="0"/>
    <w:pPr>
      <w:jc w:val="left"/>
    </w:p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42"/>
      <w:szCs w:val="42"/>
    </w:rPr>
  </w:style>
  <w:style w:type="paragraph" w:styleId="4">
    <w:name w:val="Balloon Text"/>
    <w:basedOn w:val="1"/>
    <w:link w:val="15"/>
    <w:qFormat/>
    <w:uiPriority w:val="0"/>
    <w:rPr>
      <w:sz w:val="18"/>
      <w:szCs w:val="18"/>
    </w:rPr>
  </w:style>
  <w:style w:type="paragraph" w:styleId="5">
    <w:name w:val="footer"/>
    <w:basedOn w:val="1"/>
    <w:link w:val="1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2"/>
    <w:next w:val="2"/>
    <w:link w:val="14"/>
    <w:qFormat/>
    <w:uiPriority w:val="0"/>
    <w:rPr>
      <w:b/>
      <w:bCs/>
    </w:rPr>
  </w:style>
  <w:style w:type="character" w:styleId="10">
    <w:name w:val="Strong"/>
    <w:basedOn w:val="9"/>
    <w:qFormat/>
    <w:uiPriority w:val="0"/>
    <w:rPr>
      <w:b/>
    </w:rPr>
  </w:style>
  <w:style w:type="character" w:styleId="11">
    <w:name w:val="annotation reference"/>
    <w:basedOn w:val="9"/>
    <w:qFormat/>
    <w:uiPriority w:val="0"/>
    <w:rPr>
      <w:sz w:val="21"/>
      <w:szCs w:val="21"/>
    </w:rPr>
  </w:style>
  <w:style w:type="paragraph" w:styleId="12">
    <w:name w:val="List Paragraph"/>
    <w:basedOn w:val="1"/>
    <w:qFormat/>
    <w:uiPriority w:val="1"/>
    <w:pPr>
      <w:ind w:left="100" w:firstLine="467"/>
    </w:pPr>
    <w:rPr>
      <w:rFonts w:ascii="宋体" w:hAnsi="宋体" w:eastAsia="宋体" w:cs="宋体"/>
    </w:rPr>
  </w:style>
  <w:style w:type="character" w:customStyle="1" w:styleId="13">
    <w:name w:val="批注文字 字符"/>
    <w:basedOn w:val="9"/>
    <w:link w:val="2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14">
    <w:name w:val="批注主题 字符"/>
    <w:basedOn w:val="13"/>
    <w:link w:val="7"/>
    <w:qFormat/>
    <w:uiPriority w:val="0"/>
    <w:rPr>
      <w:rFonts w:asciiTheme="minorHAnsi" w:hAnsiTheme="minorHAnsi" w:eastAsiaTheme="minorEastAsia" w:cstheme="minorBidi"/>
      <w:b/>
      <w:bCs/>
      <w:kern w:val="2"/>
      <w:sz w:val="21"/>
      <w:szCs w:val="24"/>
    </w:rPr>
  </w:style>
  <w:style w:type="character" w:customStyle="1" w:styleId="15">
    <w:name w:val="批注框文本 字符"/>
    <w:basedOn w:val="9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6">
    <w:name w:val="页眉 字符"/>
    <w:basedOn w:val="9"/>
    <w:link w:val="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7">
    <w:name w:val="页脚 字符"/>
    <w:basedOn w:val="9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8">
    <w:name w:val="Quote"/>
    <w:basedOn w:val="1"/>
    <w:next w:val="1"/>
    <w:link w:val="19"/>
    <w:qFormat/>
    <w:uiPriority w:val="99"/>
    <w:rPr>
      <w:rFonts w:ascii="Calibri" w:hAnsi="Calibri" w:eastAsia="宋体" w:cs="Times New Roman"/>
      <w:i/>
      <w:iCs/>
      <w:color w:val="000000"/>
    </w:rPr>
  </w:style>
  <w:style w:type="character" w:customStyle="1" w:styleId="19">
    <w:name w:val="引用 字符"/>
    <w:basedOn w:val="9"/>
    <w:link w:val="18"/>
    <w:qFormat/>
    <w:uiPriority w:val="99"/>
    <w:rPr>
      <w:rFonts w:ascii="Calibri" w:hAnsi="Calibri"/>
      <w:i/>
      <w:iCs/>
      <w:color w:val="000000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numbering" Target="numbering.xml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jpeg"/><Relationship Id="rId13" Type="http://schemas.openxmlformats.org/officeDocument/2006/relationships/image" Target="media/image4.jpeg"/><Relationship Id="rId12" Type="http://schemas.openxmlformats.org/officeDocument/2006/relationships/image" Target="media/image3.jpeg"/><Relationship Id="rId11" Type="http://schemas.openxmlformats.org/officeDocument/2006/relationships/image" Target="media/image2.jpeg"/><Relationship Id="rId10" Type="http://schemas.openxmlformats.org/officeDocument/2006/relationships/image" Target="media/image1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2309</Words>
  <Characters>2331</Characters>
  <Lines>59</Lines>
  <Paragraphs>16</Paragraphs>
  <TotalTime>678</TotalTime>
  <ScaleCrop>false</ScaleCrop>
  <LinksUpToDate>false</LinksUpToDate>
  <CharactersWithSpaces>2343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2021-03-10T05:18:00Z</dcterms:created>
  <dc:creator>Administrator</dc:creator>
  <cp:lastModifiedBy>上帝掷骰子吗</cp:lastModifiedBy>
  <dcterms:modified xsi:type="dcterms:W3CDTF">2025-07-30T07:05:16Z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3D7CFFC57841431EB3E864D1E56F3695</vt:lpwstr>
  </property>
  <property fmtid="{D5CDD505-2E9C-101B-9397-08002B2CF9AE}" pid="4" name="KSOTemplateDocerSaveRecord">
    <vt:lpwstr>eyJoZGlkIjoiMTdiNDU1YTY5MzAxYTM3YjA5ZWRjZDgyNDZiYzc2OWEiLCJ1c2VySWQiOiI3ODUwOTA2ODcifQ==</vt:lpwstr>
  </property>
</Properties>
</file>